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36" w:rsidRPr="003026F0" w:rsidRDefault="003E2436" w:rsidP="00533D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26F0">
        <w:rPr>
          <w:rFonts w:ascii="Arial" w:hAnsi="Arial" w:cs="Arial"/>
          <w:b/>
          <w:sz w:val="24"/>
          <w:szCs w:val="24"/>
        </w:rPr>
        <w:t xml:space="preserve">Seuster Schnelllauftor </w:t>
      </w:r>
      <w:r>
        <w:rPr>
          <w:rFonts w:ascii="Arial" w:hAnsi="Arial" w:cs="Arial"/>
          <w:b/>
          <w:sz w:val="24"/>
          <w:szCs w:val="24"/>
        </w:rPr>
        <w:t>RTS</w:t>
      </w:r>
      <w:r w:rsidR="00EC5C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4000</w:t>
      </w:r>
      <w:r w:rsidR="00EC5C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PU </w:t>
      </w:r>
      <w:r w:rsidR="008733B8">
        <w:rPr>
          <w:rFonts w:ascii="Arial" w:hAnsi="Arial" w:cs="Arial"/>
          <w:b/>
          <w:sz w:val="24"/>
          <w:szCs w:val="24"/>
        </w:rPr>
        <w:t>42</w:t>
      </w:r>
    </w:p>
    <w:p w:rsidR="003E2436" w:rsidRDefault="00085FB2" w:rsidP="00533D9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Isoliertes </w:t>
      </w:r>
      <w:proofErr w:type="spellStart"/>
      <w:r w:rsidR="003E2436">
        <w:rPr>
          <w:rFonts w:ascii="Arial" w:hAnsi="Arial" w:cs="Arial"/>
          <w:i/>
          <w:sz w:val="20"/>
          <w:szCs w:val="20"/>
        </w:rPr>
        <w:t>Außentor</w:t>
      </w:r>
      <w:proofErr w:type="spellEnd"/>
      <w:r w:rsidR="003E2436" w:rsidRPr="00594B69">
        <w:rPr>
          <w:rFonts w:ascii="Arial" w:hAnsi="Arial" w:cs="Arial"/>
          <w:i/>
          <w:sz w:val="20"/>
          <w:szCs w:val="20"/>
        </w:rPr>
        <w:t xml:space="preserve"> mit </w:t>
      </w:r>
      <w:r w:rsidR="003E2436">
        <w:rPr>
          <w:rFonts w:ascii="Arial" w:hAnsi="Arial" w:cs="Arial"/>
          <w:i/>
          <w:sz w:val="20"/>
          <w:szCs w:val="20"/>
        </w:rPr>
        <w:t xml:space="preserve">festem </w:t>
      </w:r>
      <w:r w:rsidR="008733B8">
        <w:rPr>
          <w:rFonts w:ascii="Arial" w:hAnsi="Arial" w:cs="Arial"/>
          <w:i/>
          <w:sz w:val="20"/>
          <w:szCs w:val="20"/>
        </w:rPr>
        <w:t>thermisch getrennte</w:t>
      </w:r>
      <w:r w:rsidR="00215D93">
        <w:rPr>
          <w:rFonts w:ascii="Arial" w:hAnsi="Arial" w:cs="Arial"/>
          <w:i/>
          <w:sz w:val="20"/>
          <w:szCs w:val="20"/>
        </w:rPr>
        <w:t>m</w:t>
      </w:r>
      <w:r w:rsidR="008733B8">
        <w:rPr>
          <w:rFonts w:ascii="Arial" w:hAnsi="Arial" w:cs="Arial"/>
          <w:i/>
          <w:sz w:val="20"/>
          <w:szCs w:val="20"/>
        </w:rPr>
        <w:t xml:space="preserve"> </w:t>
      </w:r>
      <w:r w:rsidR="003E2436">
        <w:rPr>
          <w:rFonts w:ascii="Arial" w:hAnsi="Arial" w:cs="Arial"/>
          <w:i/>
          <w:sz w:val="20"/>
          <w:szCs w:val="20"/>
        </w:rPr>
        <w:t>Torbehang und berührungsloser Aufrolltechnik</w:t>
      </w:r>
    </w:p>
    <w:p w:rsidR="003E2436" w:rsidRDefault="003E2436" w:rsidP="00533D9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3E2436" w:rsidRPr="003026F0" w:rsidRDefault="002B29D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29D6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2096" behindDoc="1" locked="0" layoutInCell="1" allowOverlap="1" wp14:anchorId="06AFB1F2" wp14:editId="1D4A3DF3">
            <wp:simplePos x="0" y="0"/>
            <wp:positionH relativeFrom="column">
              <wp:posOffset>3653790</wp:posOffset>
            </wp:positionH>
            <wp:positionV relativeFrom="paragraph">
              <wp:posOffset>104140</wp:posOffset>
            </wp:positionV>
            <wp:extent cx="1854000" cy="1530000"/>
            <wp:effectExtent l="0" t="0" r="0" b="0"/>
            <wp:wrapNone/>
            <wp:docPr id="1" name="Grafik 1" descr="I:\Archiv\Abteilungen\Vertrieb\Arndt\DatenWS74\Eigene Dateien\MARKETING\BilderVideo\Bilder\Beschläge\Spir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rchiv\Abteilungen\Vertrieb\Arndt\DatenWS74\Eigene Dateien\MARKETING\BilderVideo\Bilder\Beschläge\Spiral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436" w:rsidRPr="003026F0">
        <w:rPr>
          <w:rFonts w:ascii="Arial" w:hAnsi="Arial" w:cs="Arial"/>
          <w:b/>
          <w:sz w:val="20"/>
          <w:szCs w:val="20"/>
        </w:rPr>
        <w:t>Lichte Maße</w:t>
      </w:r>
    </w:p>
    <w:p w:rsidR="003E2436" w:rsidRPr="002B29D6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 w:rsidR="00AA0A4A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AA0A4A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6500</w:t>
      </w:r>
      <w:r w:rsidR="00930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 w:rsidR="00930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6000</w:t>
      </w:r>
      <w:r w:rsidR="00930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mm</w:t>
      </w:r>
      <w:r w:rsidR="002B29D6" w:rsidRPr="002B29D6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 w:rsidR="00B65A4C">
        <w:rPr>
          <w:rFonts w:ascii="Arial" w:hAnsi="Arial" w:cs="Arial"/>
          <w:sz w:val="20"/>
          <w:szCs w:val="20"/>
        </w:rPr>
        <w:t>dlast</w:t>
      </w:r>
      <w:proofErr w:type="spellEnd"/>
      <w:r w:rsidR="00B65A4C">
        <w:rPr>
          <w:rFonts w:ascii="Arial" w:hAnsi="Arial" w:cs="Arial"/>
          <w:sz w:val="20"/>
          <w:szCs w:val="20"/>
        </w:rPr>
        <w:t xml:space="preserve"> nach DIN EN 12424 Klasse 5*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>ca. 1,5</w:t>
      </w:r>
      <w:r>
        <w:rPr>
          <w:rFonts w:ascii="Arial" w:hAnsi="Arial" w:cs="Arial"/>
          <w:sz w:val="20"/>
          <w:szCs w:val="20"/>
        </w:rPr>
        <w:t xml:space="preserve"> – 2,5</w:t>
      </w:r>
      <w:r w:rsidR="00930232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  <w:r w:rsidR="0035770C">
        <w:rPr>
          <w:rFonts w:ascii="Arial" w:hAnsi="Arial" w:cs="Arial"/>
          <w:sz w:val="20"/>
          <w:szCs w:val="20"/>
        </w:rPr>
        <w:t>*</w:t>
      </w:r>
    </w:p>
    <w:p w:rsidR="003E2436" w:rsidRPr="003026F0" w:rsidRDefault="00930232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 xml:space="preserve">ca. 0,5 </w:t>
      </w:r>
      <w:r w:rsidR="003E2436" w:rsidRPr="003026F0">
        <w:rPr>
          <w:rFonts w:ascii="Arial" w:hAnsi="Arial" w:cs="Arial"/>
          <w:sz w:val="20"/>
          <w:szCs w:val="20"/>
        </w:rPr>
        <w:t>m/s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770C" w:rsidRDefault="0035770C" w:rsidP="003577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Wärmedämmung</w:t>
      </w:r>
    </w:p>
    <w:p w:rsidR="0035770C" w:rsidRDefault="0035770C" w:rsidP="003577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Wärmedämmung nach DIN EN 12428 U</w:t>
      </w:r>
      <w:r>
        <w:rPr>
          <w:rFonts w:ascii="Arial" w:hAnsi="Arial" w:cs="Arial"/>
          <w:sz w:val="20"/>
          <w:szCs w:val="20"/>
          <w:vertAlign w:val="subscript"/>
        </w:rPr>
        <w:t xml:space="preserve">d </w:t>
      </w:r>
      <w:r>
        <w:rPr>
          <w:rFonts w:ascii="Arial" w:hAnsi="Arial" w:cs="Arial"/>
          <w:sz w:val="20"/>
          <w:szCs w:val="20"/>
        </w:rPr>
        <w:t xml:space="preserve">= 1,04 W/(m²K)** </w:t>
      </w:r>
    </w:p>
    <w:p w:rsidR="003E2436" w:rsidRPr="00594B69" w:rsidRDefault="003E2436" w:rsidP="00533D9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94B69">
        <w:rPr>
          <w:rFonts w:ascii="Arial" w:hAnsi="Arial" w:cs="Arial"/>
          <w:i/>
          <w:sz w:val="20"/>
          <w:szCs w:val="20"/>
        </w:rPr>
        <w:t xml:space="preserve"> </w:t>
      </w:r>
    </w:p>
    <w:p w:rsidR="003E2436" w:rsidRPr="003026F0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3E2436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 in Ausführung IP 67  in den Torseitenteilen zur berührungslosen Absicherung  der Torschließebene bis zu einer Höhe von 2500</w:t>
      </w:r>
      <w:r w:rsidR="009608C7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</w:p>
    <w:p w:rsidR="003E2436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33B8" w:rsidRPr="00AB775D" w:rsidRDefault="008733B8" w:rsidP="008733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AB775D">
        <w:rPr>
          <w:rFonts w:ascii="Arial" w:hAnsi="Arial" w:cs="Arial"/>
          <w:b/>
          <w:sz w:val="20"/>
          <w:szCs w:val="20"/>
        </w:rPr>
        <w:t>Torblatt</w:t>
      </w:r>
      <w:proofErr w:type="spellEnd"/>
    </w:p>
    <w:p w:rsidR="008733B8" w:rsidRPr="00AB775D" w:rsidRDefault="008733B8" w:rsidP="008733B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B775D">
        <w:rPr>
          <w:rFonts w:ascii="Arial" w:hAnsi="Arial" w:cs="Arial"/>
          <w:sz w:val="20"/>
          <w:szCs w:val="20"/>
        </w:rPr>
        <w:t xml:space="preserve">Die einzelnen 42 mm </w:t>
      </w:r>
      <w:r w:rsidRPr="00806615">
        <w:rPr>
          <w:rFonts w:ascii="Arial" w:hAnsi="Arial" w:cs="Arial"/>
          <w:sz w:val="20"/>
          <w:szCs w:val="20"/>
        </w:rPr>
        <w:t>thermisch getrennten</w:t>
      </w:r>
      <w:r w:rsidRPr="00AB775D">
        <w:rPr>
          <w:rFonts w:ascii="Arial" w:hAnsi="Arial" w:cs="Arial"/>
          <w:sz w:val="20"/>
          <w:szCs w:val="20"/>
        </w:rPr>
        <w:t xml:space="preserve"> PU ausgeschäumten und feuerverzinkten Stahllamellen für hervorragenden Isolationswerte in ansprechendem Design, </w:t>
      </w:r>
      <w:proofErr w:type="spellStart"/>
      <w:r w:rsidRPr="00AB775D">
        <w:rPr>
          <w:rFonts w:ascii="Arial" w:hAnsi="Arial" w:cs="Arial"/>
          <w:sz w:val="20"/>
          <w:szCs w:val="20"/>
        </w:rPr>
        <w:t>weißaluminium</w:t>
      </w:r>
      <w:proofErr w:type="spellEnd"/>
      <w:r w:rsidRPr="00AB775D">
        <w:rPr>
          <w:rFonts w:ascii="Arial" w:hAnsi="Arial" w:cs="Arial"/>
          <w:sz w:val="20"/>
          <w:szCs w:val="20"/>
        </w:rPr>
        <w:t xml:space="preserve"> RAL 9006. Auf der Außenseite überzeugt das feine Linienprofil der </w:t>
      </w:r>
      <w:proofErr w:type="spellStart"/>
      <w:r w:rsidRPr="00AB775D">
        <w:rPr>
          <w:rFonts w:ascii="Arial" w:hAnsi="Arial" w:cs="Arial"/>
          <w:sz w:val="20"/>
          <w:szCs w:val="20"/>
        </w:rPr>
        <w:t>Micrograin</w:t>
      </w:r>
      <w:proofErr w:type="spellEnd"/>
      <w:r w:rsidRPr="00AB775D">
        <w:rPr>
          <w:rFonts w:ascii="Arial" w:hAnsi="Arial" w:cs="Arial"/>
          <w:sz w:val="20"/>
          <w:szCs w:val="20"/>
        </w:rPr>
        <w:t xml:space="preserve"> Oberfläche, auf der Innenseite sind die Lamellen </w:t>
      </w:r>
      <w:proofErr w:type="spellStart"/>
      <w:r w:rsidRPr="00AB775D">
        <w:rPr>
          <w:rFonts w:ascii="Arial" w:hAnsi="Arial" w:cs="Arial"/>
          <w:sz w:val="20"/>
          <w:szCs w:val="20"/>
        </w:rPr>
        <w:t>Stucco</w:t>
      </w:r>
      <w:proofErr w:type="spellEnd"/>
      <w:r w:rsidRPr="00AB775D">
        <w:rPr>
          <w:rFonts w:ascii="Arial" w:hAnsi="Arial" w:cs="Arial"/>
          <w:sz w:val="20"/>
          <w:szCs w:val="20"/>
        </w:rPr>
        <w:t xml:space="preserve"> geprägt</w:t>
      </w:r>
      <w:r w:rsidRPr="00AB775D">
        <w:rPr>
          <w:rFonts w:ascii="Arial" w:hAnsi="Arial" w:cs="Arial"/>
          <w:i/>
          <w:sz w:val="20"/>
          <w:szCs w:val="20"/>
        </w:rPr>
        <w:t xml:space="preserve">. </w:t>
      </w:r>
    </w:p>
    <w:p w:rsidR="003E2436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2436" w:rsidRPr="00533D96" w:rsidRDefault="003E2436" w:rsidP="00533D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3D96">
        <w:rPr>
          <w:rFonts w:ascii="Arial" w:hAnsi="Arial" w:cs="Arial"/>
          <w:b/>
          <w:sz w:val="20"/>
          <w:szCs w:val="20"/>
        </w:rPr>
        <w:t>Konstruktion</w:t>
      </w:r>
    </w:p>
    <w:p w:rsidR="00533D96" w:rsidRPr="00533D96" w:rsidRDefault="003E243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Seitliche, mehrteilige </w:t>
      </w:r>
      <w:r w:rsidR="00533D96">
        <w:rPr>
          <w:rFonts w:ascii="Arial" w:hAnsi="Arial" w:cs="Arial"/>
          <w:sz w:val="20"/>
          <w:szCs w:val="20"/>
        </w:rPr>
        <w:t>Führungsschienen aus gekantetem, verzinkte</w:t>
      </w:r>
      <w:r w:rsidR="009608C7">
        <w:rPr>
          <w:rFonts w:ascii="Arial" w:hAnsi="Arial" w:cs="Arial"/>
          <w:sz w:val="20"/>
          <w:szCs w:val="20"/>
        </w:rPr>
        <w:t>m</w:t>
      </w:r>
      <w:r w:rsidR="00533D96">
        <w:rPr>
          <w:rFonts w:ascii="Arial" w:hAnsi="Arial" w:cs="Arial"/>
          <w:sz w:val="20"/>
          <w:szCs w:val="20"/>
        </w:rPr>
        <w:t xml:space="preserve"> Stahl mit</w:t>
      </w:r>
      <w:r w:rsidR="00533D96" w:rsidRPr="00533D96">
        <w:rPr>
          <w:rFonts w:ascii="Arial" w:hAnsi="Arial" w:cs="Arial"/>
          <w:sz w:val="20"/>
          <w:szCs w:val="20"/>
        </w:rPr>
        <w:t xml:space="preserve"> </w:t>
      </w:r>
      <w:r w:rsidR="00533D96" w:rsidRPr="003026F0">
        <w:rPr>
          <w:rFonts w:ascii="Arial" w:hAnsi="Arial" w:cs="Arial"/>
          <w:sz w:val="20"/>
          <w:szCs w:val="20"/>
        </w:rPr>
        <w:t xml:space="preserve">integriertem </w:t>
      </w:r>
      <w:r w:rsidR="00533D96">
        <w:rPr>
          <w:rFonts w:ascii="Arial" w:hAnsi="Arial" w:cs="Arial"/>
          <w:sz w:val="20"/>
          <w:szCs w:val="20"/>
        </w:rPr>
        <w:t xml:space="preserve">und somit </w:t>
      </w:r>
      <w:r w:rsidR="00533D96" w:rsidRPr="00533D96">
        <w:rPr>
          <w:rFonts w:ascii="Arial" w:hAnsi="Arial" w:cs="Arial"/>
          <w:sz w:val="20"/>
          <w:szCs w:val="20"/>
        </w:rPr>
        <w:t>geschütztem Sicherheitslichtgitter zur Überwachung der Torschließebene. Optimale Abdichtung des Torblattes zu den Seitenteilen durch spezielle in den Seitenteilen integrierte Dichtungen.</w:t>
      </w:r>
    </w:p>
    <w:p w:rsidR="00533D96" w:rsidRDefault="00533D9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D96">
        <w:rPr>
          <w:rFonts w:ascii="Arial" w:hAnsi="Arial" w:cs="Arial"/>
          <w:sz w:val="20"/>
          <w:szCs w:val="20"/>
        </w:rPr>
        <w:t xml:space="preserve">Die Spiralkonsole gewährleistet ein </w:t>
      </w:r>
      <w:r w:rsidR="00582CDA">
        <w:rPr>
          <w:rFonts w:ascii="Arial" w:hAnsi="Arial" w:cs="Arial"/>
          <w:sz w:val="20"/>
          <w:szCs w:val="20"/>
        </w:rPr>
        <w:t xml:space="preserve">sicheres und </w:t>
      </w:r>
      <w:r w:rsidRPr="00533D96">
        <w:rPr>
          <w:rFonts w:ascii="Arial" w:hAnsi="Arial" w:cs="Arial"/>
          <w:sz w:val="20"/>
          <w:szCs w:val="20"/>
        </w:rPr>
        <w:t xml:space="preserve">berührungsloses </w:t>
      </w:r>
      <w:r w:rsidR="00582CDA">
        <w:rPr>
          <w:rFonts w:ascii="Arial" w:hAnsi="Arial" w:cs="Arial"/>
          <w:sz w:val="20"/>
          <w:szCs w:val="20"/>
        </w:rPr>
        <w:t>sowie</w:t>
      </w:r>
      <w:r w:rsidRPr="00533D96">
        <w:rPr>
          <w:rFonts w:ascii="Arial" w:hAnsi="Arial" w:cs="Arial"/>
          <w:sz w:val="20"/>
          <w:szCs w:val="20"/>
        </w:rPr>
        <w:t xml:space="preserve"> </w:t>
      </w:r>
      <w:r w:rsidR="00582CDA" w:rsidRPr="00582CDA">
        <w:rPr>
          <w:rFonts w:ascii="Arial" w:hAnsi="Arial" w:cs="Arial"/>
          <w:sz w:val="20"/>
          <w:szCs w:val="20"/>
        </w:rPr>
        <w:t>verschleißarm</w:t>
      </w:r>
      <w:r w:rsidR="00582CDA">
        <w:rPr>
          <w:rFonts w:ascii="Arial" w:hAnsi="Arial" w:cs="Arial"/>
          <w:sz w:val="20"/>
          <w:szCs w:val="20"/>
        </w:rPr>
        <w:t xml:space="preserve">es </w:t>
      </w:r>
      <w:r w:rsidRPr="00533D96">
        <w:rPr>
          <w:rFonts w:ascii="Arial" w:hAnsi="Arial" w:cs="Arial"/>
          <w:sz w:val="20"/>
          <w:szCs w:val="20"/>
        </w:rPr>
        <w:t>Aufwickeln de</w:t>
      </w:r>
      <w:r w:rsidR="00582CDA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T</w:t>
      </w:r>
      <w:r w:rsidRPr="00533D96">
        <w:rPr>
          <w:rFonts w:ascii="Arial" w:hAnsi="Arial" w:cs="Arial"/>
          <w:sz w:val="20"/>
          <w:szCs w:val="20"/>
        </w:rPr>
        <w:t xml:space="preserve">orblatt-Lamellen. </w:t>
      </w:r>
    </w:p>
    <w:p w:rsidR="00FE31AD" w:rsidRDefault="00533D96" w:rsidP="00533D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D96">
        <w:rPr>
          <w:rFonts w:ascii="Arial" w:hAnsi="Arial" w:cs="Arial"/>
          <w:sz w:val="20"/>
          <w:szCs w:val="20"/>
        </w:rPr>
        <w:t xml:space="preserve">Die zusätzlichen Präzisionsfedern </w:t>
      </w:r>
      <w:r>
        <w:rPr>
          <w:rFonts w:ascii="Arial" w:hAnsi="Arial" w:cs="Arial"/>
          <w:sz w:val="20"/>
          <w:szCs w:val="20"/>
        </w:rPr>
        <w:t xml:space="preserve">in den Torseitenteilen gewährleisten </w:t>
      </w:r>
      <w:r w:rsidR="002D621B">
        <w:rPr>
          <w:rFonts w:ascii="Arial" w:hAnsi="Arial" w:cs="Arial"/>
          <w:sz w:val="20"/>
          <w:szCs w:val="20"/>
        </w:rPr>
        <w:t xml:space="preserve">einen leisen Torlauf bei </w:t>
      </w:r>
      <w:r>
        <w:rPr>
          <w:rFonts w:ascii="Arial" w:hAnsi="Arial" w:cs="Arial"/>
          <w:sz w:val="20"/>
          <w:szCs w:val="20"/>
        </w:rPr>
        <w:t>höchste</w:t>
      </w:r>
      <w:r w:rsidR="002D621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Geschwind</w:t>
      </w:r>
      <w:r w:rsidR="002D621B">
        <w:rPr>
          <w:rFonts w:ascii="Arial" w:hAnsi="Arial" w:cs="Arial"/>
          <w:sz w:val="20"/>
          <w:szCs w:val="20"/>
        </w:rPr>
        <w:t>igkeiten, kombiniert mit geringstem Materialverschleiß.</w:t>
      </w:r>
    </w:p>
    <w:p w:rsidR="00C23661" w:rsidRDefault="00C23661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>
        <w:rPr>
          <w:rFonts w:ascii="Arial" w:hAnsi="Arial" w:cs="Arial"/>
          <w:sz w:val="20"/>
          <w:szCs w:val="20"/>
        </w:rPr>
        <w:t xml:space="preserve">m Endschalter. Motorleistung </w:t>
      </w:r>
      <w:r w:rsidR="00930232">
        <w:rPr>
          <w:rFonts w:ascii="Arial" w:hAnsi="Arial" w:cs="Arial"/>
          <w:sz w:val="20"/>
          <w:szCs w:val="20"/>
        </w:rPr>
        <w:t>1,5</w:t>
      </w:r>
      <w:r>
        <w:rPr>
          <w:rFonts w:ascii="Arial" w:hAnsi="Arial" w:cs="Arial"/>
          <w:sz w:val="20"/>
          <w:szCs w:val="20"/>
        </w:rPr>
        <w:t xml:space="preserve"> kW, Anschlussspannung 400</w:t>
      </w:r>
      <w:r w:rsidR="00930232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930232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C23661" w:rsidRDefault="007B7886" w:rsidP="00C236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</w:t>
      </w:r>
      <w:r w:rsidR="00C23661" w:rsidRPr="003026F0">
        <w:rPr>
          <w:rFonts w:ascii="Arial" w:hAnsi="Arial" w:cs="Arial"/>
          <w:sz w:val="20"/>
          <w:szCs w:val="20"/>
        </w:rPr>
        <w:t xml:space="preserve">bei Bestellung frei wählbar. </w:t>
      </w:r>
    </w:p>
    <w:p w:rsidR="00C23661" w:rsidRDefault="00C23661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15DD" w:rsidRDefault="006315DD" w:rsidP="006315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6315DD" w:rsidRDefault="006315DD" w:rsidP="006315DD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Pr="00F5668A">
        <w:rPr>
          <w:rFonts w:ascii="Arial" w:eastAsia="HoermannHelveticaNeue-Lt" w:hAnsi="Arial" w:cs="Arial"/>
          <w:sz w:val="20"/>
          <w:szCs w:val="20"/>
        </w:rPr>
        <w:t>1 im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Kunststoff</w:t>
      </w:r>
      <w:r>
        <w:rPr>
          <w:rFonts w:ascii="MS Gothic" w:eastAsia="MS Gothic" w:hAnsi="MS Gothic" w:cs="MS Gothic" w:hint="eastAsia"/>
          <w:sz w:val="20"/>
          <w:szCs w:val="20"/>
        </w:rPr>
        <w:t>s</w:t>
      </w:r>
      <w:r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>
        <w:rPr>
          <w:rFonts w:ascii="Arial" w:eastAsia="HoermannHelveticaNeue-Bd" w:hAnsi="Arial" w:cs="Arial"/>
          <w:sz w:val="20"/>
          <w:szCs w:val="20"/>
        </w:rPr>
        <w:t>.</w:t>
      </w:r>
    </w:p>
    <w:p w:rsidR="006315DD" w:rsidRPr="009F506A" w:rsidRDefault="006315DD" w:rsidP="006315DD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6315DD" w:rsidRPr="009F506A" w:rsidRDefault="006315DD" w:rsidP="006315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506A">
        <w:rPr>
          <w:rFonts w:ascii="Arial" w:hAnsi="Arial" w:cs="Arial"/>
          <w:b/>
          <w:sz w:val="20"/>
          <w:szCs w:val="20"/>
        </w:rPr>
        <w:t xml:space="preserve">Neu: </w:t>
      </w:r>
      <w:proofErr w:type="spellStart"/>
      <w:r w:rsidRPr="009F506A">
        <w:rPr>
          <w:rFonts w:ascii="Arial" w:hAnsi="Arial" w:cs="Arial"/>
          <w:b/>
          <w:sz w:val="20"/>
          <w:szCs w:val="20"/>
        </w:rPr>
        <w:t>Steckerfertige</w:t>
      </w:r>
      <w:proofErr w:type="spellEnd"/>
      <w:r w:rsidRPr="009F506A">
        <w:rPr>
          <w:rFonts w:ascii="Arial" w:hAnsi="Arial" w:cs="Arial"/>
          <w:b/>
          <w:sz w:val="20"/>
          <w:szCs w:val="20"/>
        </w:rPr>
        <w:t xml:space="preserve"> Steuerungsverkabelung mit Farbcodierung für den einfachen und schnellen Anschluss von Sicherheitseinrichtungen und Zubehörkomponenten.</w:t>
      </w:r>
    </w:p>
    <w:p w:rsidR="00C23661" w:rsidRDefault="00C23661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bei Stromausfall über </w:t>
      </w:r>
      <w:r w:rsidR="00615065">
        <w:rPr>
          <w:rFonts w:ascii="Arial" w:hAnsi="Arial" w:cs="Arial"/>
          <w:sz w:val="20"/>
          <w:szCs w:val="20"/>
        </w:rPr>
        <w:t>Not-Handkette in einer Standardlänge von umlaufend 10000</w:t>
      </w:r>
      <w:r w:rsidR="009608C7">
        <w:rPr>
          <w:rFonts w:ascii="Arial" w:hAnsi="Arial" w:cs="Arial"/>
          <w:sz w:val="20"/>
          <w:szCs w:val="20"/>
        </w:rPr>
        <w:t xml:space="preserve"> </w:t>
      </w:r>
      <w:r w:rsidR="00615065">
        <w:rPr>
          <w:rFonts w:ascii="Arial" w:hAnsi="Arial" w:cs="Arial"/>
          <w:sz w:val="20"/>
          <w:szCs w:val="20"/>
        </w:rPr>
        <w:t>mm inkl. Hinweisschild und Wandhalterung.</w:t>
      </w:r>
    </w:p>
    <w:p w:rsidR="00C23661" w:rsidRPr="003026F0" w:rsidRDefault="00C23661" w:rsidP="00C236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3661" w:rsidRDefault="00C23661" w:rsidP="00C236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</w:t>
      </w:r>
      <w:r w:rsidR="009608C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</w:t>
      </w:r>
      <w:r w:rsidR="008733B8">
        <w:rPr>
          <w:rFonts w:ascii="Arial" w:hAnsi="Arial" w:cs="Arial"/>
          <w:sz w:val="20"/>
          <w:szCs w:val="20"/>
        </w:rPr>
        <w:t>iziert nach ISO 14025 und EN 15</w:t>
      </w:r>
      <w:r>
        <w:rPr>
          <w:rFonts w:ascii="Arial" w:hAnsi="Arial" w:cs="Arial"/>
          <w:sz w:val="20"/>
          <w:szCs w:val="20"/>
        </w:rPr>
        <w:t>804.</w:t>
      </w:r>
    </w:p>
    <w:p w:rsidR="00C23661" w:rsidRDefault="00C23661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5A4C" w:rsidRPr="00A43A36" w:rsidRDefault="00B65A4C" w:rsidP="00B65A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3A36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A43A36">
        <w:rPr>
          <w:rFonts w:ascii="Arial" w:hAnsi="Arial" w:cs="Arial"/>
          <w:sz w:val="16"/>
          <w:szCs w:val="16"/>
        </w:rPr>
        <w:t xml:space="preserve">Die </w:t>
      </w:r>
      <w:r>
        <w:rPr>
          <w:rFonts w:ascii="Arial" w:hAnsi="Arial" w:cs="Arial"/>
          <w:sz w:val="16"/>
          <w:szCs w:val="16"/>
        </w:rPr>
        <w:t xml:space="preserve">Windklasse / </w:t>
      </w:r>
      <w:r w:rsidRPr="00A43A36">
        <w:rPr>
          <w:rFonts w:ascii="Arial" w:hAnsi="Arial" w:cs="Arial"/>
          <w:sz w:val="16"/>
          <w:szCs w:val="16"/>
        </w:rPr>
        <w:t xml:space="preserve">Öffnungsgeschwindigkeit ist abhängig von </w:t>
      </w:r>
      <w:r>
        <w:rPr>
          <w:rFonts w:ascii="Arial" w:hAnsi="Arial" w:cs="Arial"/>
          <w:sz w:val="16"/>
          <w:szCs w:val="16"/>
        </w:rPr>
        <w:t>den gewählten Lichten Maßen.</w:t>
      </w:r>
    </w:p>
    <w:p w:rsidR="00B65A4C" w:rsidRPr="00A43A36" w:rsidRDefault="00B65A4C" w:rsidP="00B65A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3A36">
        <w:rPr>
          <w:rFonts w:ascii="Arial" w:hAnsi="Arial" w:cs="Arial"/>
          <w:sz w:val="16"/>
          <w:szCs w:val="16"/>
        </w:rPr>
        <w:t xml:space="preserve">** </w:t>
      </w:r>
      <w:proofErr w:type="spellStart"/>
      <w:r w:rsidRPr="00A43A36">
        <w:rPr>
          <w:rFonts w:ascii="Arial" w:hAnsi="Arial" w:cs="Arial"/>
          <w:sz w:val="16"/>
          <w:szCs w:val="16"/>
        </w:rPr>
        <w:t>Dämmwert</w:t>
      </w:r>
      <w:proofErr w:type="spellEnd"/>
      <w:r w:rsidRPr="00A43A36">
        <w:rPr>
          <w:rFonts w:ascii="Arial" w:hAnsi="Arial" w:cs="Arial"/>
          <w:sz w:val="16"/>
          <w:szCs w:val="16"/>
        </w:rPr>
        <w:t xml:space="preserve"> bezogen auf </w:t>
      </w:r>
      <w:proofErr w:type="spellStart"/>
      <w:r w:rsidRPr="00A43A36">
        <w:rPr>
          <w:rFonts w:ascii="Arial" w:hAnsi="Arial" w:cs="Arial"/>
          <w:sz w:val="16"/>
          <w:szCs w:val="16"/>
        </w:rPr>
        <w:t>Torgröße</w:t>
      </w:r>
      <w:proofErr w:type="spellEnd"/>
      <w:r w:rsidRPr="00A43A36">
        <w:rPr>
          <w:rFonts w:ascii="Arial" w:hAnsi="Arial" w:cs="Arial"/>
          <w:sz w:val="16"/>
          <w:szCs w:val="16"/>
        </w:rPr>
        <w:t xml:space="preserve"> 4000 x 4000 mm</w:t>
      </w:r>
      <w:r>
        <w:rPr>
          <w:rFonts w:ascii="Arial" w:hAnsi="Arial" w:cs="Arial"/>
          <w:sz w:val="16"/>
          <w:szCs w:val="16"/>
        </w:rPr>
        <w:t xml:space="preserve"> ohne Verglasung mit Thermoframe.</w:t>
      </w:r>
    </w:p>
    <w:p w:rsidR="0035770C" w:rsidRDefault="0035770C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026F0">
        <w:rPr>
          <w:rFonts w:ascii="Arial" w:hAnsi="Arial" w:cs="Arial"/>
          <w:b/>
          <w:sz w:val="24"/>
          <w:szCs w:val="24"/>
        </w:rPr>
        <w:lastRenderedPageBreak/>
        <w:t>Seuster</w:t>
      </w:r>
      <w:proofErr w:type="spellEnd"/>
      <w:r w:rsidRPr="003026F0">
        <w:rPr>
          <w:rFonts w:ascii="Arial" w:hAnsi="Arial" w:cs="Arial"/>
          <w:b/>
          <w:sz w:val="24"/>
          <w:szCs w:val="24"/>
        </w:rPr>
        <w:t xml:space="preserve"> Schnelllauftor </w:t>
      </w:r>
      <w:r>
        <w:rPr>
          <w:rFonts w:ascii="Arial" w:hAnsi="Arial" w:cs="Arial"/>
          <w:b/>
          <w:sz w:val="24"/>
          <w:szCs w:val="24"/>
        </w:rPr>
        <w:t>RTS 4000 PU N 42</w:t>
      </w:r>
    </w:p>
    <w:p w:rsidR="002B29D6" w:rsidRDefault="002B29D6" w:rsidP="002B29D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Isoliertes </w:t>
      </w:r>
      <w:proofErr w:type="spellStart"/>
      <w:r>
        <w:rPr>
          <w:rFonts w:ascii="Arial" w:hAnsi="Arial" w:cs="Arial"/>
          <w:i/>
          <w:sz w:val="20"/>
          <w:szCs w:val="20"/>
        </w:rPr>
        <w:t>Außentor</w:t>
      </w:r>
      <w:proofErr w:type="spellEnd"/>
      <w:r w:rsidRPr="00594B69">
        <w:rPr>
          <w:rFonts w:ascii="Arial" w:hAnsi="Arial" w:cs="Arial"/>
          <w:i/>
          <w:sz w:val="20"/>
          <w:szCs w:val="20"/>
        </w:rPr>
        <w:t xml:space="preserve"> mit </w:t>
      </w:r>
      <w:r>
        <w:rPr>
          <w:rFonts w:ascii="Arial" w:hAnsi="Arial" w:cs="Arial"/>
          <w:i/>
          <w:sz w:val="20"/>
          <w:szCs w:val="20"/>
        </w:rPr>
        <w:t>festem thermisch getrenntem Torbehang und normalen Beschlag</w:t>
      </w:r>
    </w:p>
    <w:p w:rsidR="002B29D6" w:rsidRDefault="002B29D6" w:rsidP="002B29D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29D6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0288" behindDoc="1" locked="0" layoutInCell="1" allowOverlap="1" wp14:anchorId="352352B5" wp14:editId="2728B01D">
            <wp:simplePos x="0" y="0"/>
            <wp:positionH relativeFrom="column">
              <wp:posOffset>3662045</wp:posOffset>
            </wp:positionH>
            <wp:positionV relativeFrom="paragraph">
              <wp:posOffset>147320</wp:posOffset>
            </wp:positionV>
            <wp:extent cx="1703320" cy="1530000"/>
            <wp:effectExtent l="0" t="0" r="0" b="0"/>
            <wp:wrapNone/>
            <wp:docPr id="4" name="Grafik 4" descr="I:\Archiv\Abteilungen\Vertrieb\Arndt\DatenWS74\Eigene Dateien\MARKETING\BilderVideo\Bilder\Beschläge\N-Besch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Archiv\Abteilungen\Vertrieb\Arndt\DatenWS74\Eigene Dateien\MARKETING\BilderVideo\Bilder\Beschläge\N-Beschla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20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5000 x 5000 mm</w:t>
      </w:r>
      <w:r w:rsidRPr="002B29D6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>
        <w:rPr>
          <w:rFonts w:ascii="Arial" w:hAnsi="Arial" w:cs="Arial"/>
          <w:sz w:val="20"/>
          <w:szCs w:val="20"/>
        </w:rPr>
        <w:t>dlast</w:t>
      </w:r>
      <w:proofErr w:type="spellEnd"/>
      <w:r>
        <w:rPr>
          <w:rFonts w:ascii="Arial" w:hAnsi="Arial" w:cs="Arial"/>
          <w:sz w:val="20"/>
          <w:szCs w:val="20"/>
        </w:rPr>
        <w:t xml:space="preserve"> nach DIN EN 12424 Klasse 5*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>ca. 1,5</w:t>
      </w:r>
      <w:r>
        <w:rPr>
          <w:rFonts w:ascii="Arial" w:hAnsi="Arial" w:cs="Arial"/>
          <w:sz w:val="20"/>
          <w:szCs w:val="20"/>
        </w:rPr>
        <w:t xml:space="preserve"> – 2,5 </w:t>
      </w:r>
      <w:r w:rsidRPr="003026F0">
        <w:rPr>
          <w:rFonts w:ascii="Arial" w:hAnsi="Arial" w:cs="Arial"/>
          <w:sz w:val="20"/>
          <w:szCs w:val="20"/>
        </w:rPr>
        <w:t>m/s</w:t>
      </w:r>
      <w:r>
        <w:rPr>
          <w:rFonts w:ascii="Arial" w:hAnsi="Arial" w:cs="Arial"/>
          <w:sz w:val="20"/>
          <w:szCs w:val="20"/>
        </w:rPr>
        <w:t>*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 xml:space="preserve">ca. 0,5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Wärmedämmung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Wärmedämmung nach DIN EN 12428 U</w:t>
      </w:r>
      <w:r>
        <w:rPr>
          <w:rFonts w:ascii="Arial" w:hAnsi="Arial" w:cs="Arial"/>
          <w:sz w:val="20"/>
          <w:szCs w:val="20"/>
          <w:vertAlign w:val="subscript"/>
        </w:rPr>
        <w:t xml:space="preserve">d </w:t>
      </w:r>
      <w:r>
        <w:rPr>
          <w:rFonts w:ascii="Arial" w:hAnsi="Arial" w:cs="Arial"/>
          <w:sz w:val="20"/>
          <w:szCs w:val="20"/>
        </w:rPr>
        <w:t xml:space="preserve">= 1,04 W/(m²K)** </w:t>
      </w:r>
    </w:p>
    <w:p w:rsidR="002B29D6" w:rsidRPr="00594B69" w:rsidRDefault="002B29D6" w:rsidP="002B29D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94B69">
        <w:rPr>
          <w:rFonts w:ascii="Arial" w:hAnsi="Arial" w:cs="Arial"/>
          <w:i/>
          <w:sz w:val="20"/>
          <w:szCs w:val="20"/>
        </w:rPr>
        <w:t xml:space="preserve">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Lichtgitter in Ausführung IP 67 </w:t>
      </w:r>
      <w:r w:rsidRPr="003026F0">
        <w:rPr>
          <w:rFonts w:ascii="Arial" w:hAnsi="Arial" w:cs="Arial"/>
          <w:sz w:val="20"/>
          <w:szCs w:val="20"/>
        </w:rPr>
        <w:t>in den Torseitenteilen zur berührungslosen Absicherung  der Torschließebene bis zu einer Höhe von 2500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Torblatt</w:t>
      </w:r>
      <w:proofErr w:type="spellEnd"/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einzelnen 42 mm thermisch getrennten PU ausgeschäumten und feuerverzinkten Stahllamellen für hervorragenden Isolationswerte in ansprechendem Design, </w:t>
      </w:r>
      <w:proofErr w:type="spellStart"/>
      <w:r>
        <w:rPr>
          <w:rFonts w:ascii="Arial" w:hAnsi="Arial" w:cs="Arial"/>
          <w:sz w:val="20"/>
          <w:szCs w:val="20"/>
        </w:rPr>
        <w:t>weißaluminium</w:t>
      </w:r>
      <w:proofErr w:type="spellEnd"/>
      <w:r>
        <w:rPr>
          <w:rFonts w:ascii="Arial" w:hAnsi="Arial" w:cs="Arial"/>
          <w:sz w:val="20"/>
          <w:szCs w:val="20"/>
        </w:rPr>
        <w:t xml:space="preserve"> RAL 9006. Auf der Außenseite überzeugt das feine Linienprofil der </w:t>
      </w:r>
      <w:proofErr w:type="spellStart"/>
      <w:r>
        <w:rPr>
          <w:rFonts w:ascii="Arial" w:hAnsi="Arial" w:cs="Arial"/>
          <w:sz w:val="20"/>
          <w:szCs w:val="20"/>
        </w:rPr>
        <w:t>Micrograin</w:t>
      </w:r>
      <w:proofErr w:type="spellEnd"/>
      <w:r>
        <w:rPr>
          <w:rFonts w:ascii="Arial" w:hAnsi="Arial" w:cs="Arial"/>
          <w:sz w:val="20"/>
          <w:szCs w:val="20"/>
        </w:rPr>
        <w:t xml:space="preserve"> Oberfläche, auf der Innenseite sind die Lamellen </w:t>
      </w:r>
      <w:proofErr w:type="spellStart"/>
      <w:r>
        <w:rPr>
          <w:rFonts w:ascii="Arial" w:hAnsi="Arial" w:cs="Arial"/>
          <w:sz w:val="20"/>
          <w:szCs w:val="20"/>
        </w:rPr>
        <w:t>Stucco</w:t>
      </w:r>
      <w:proofErr w:type="spellEnd"/>
      <w:r>
        <w:rPr>
          <w:rFonts w:ascii="Arial" w:hAnsi="Arial" w:cs="Arial"/>
          <w:sz w:val="20"/>
          <w:szCs w:val="20"/>
        </w:rPr>
        <w:t xml:space="preserve"> geprägt.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533D9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3D96">
        <w:rPr>
          <w:rFonts w:ascii="Arial" w:hAnsi="Arial" w:cs="Arial"/>
          <w:b/>
          <w:sz w:val="20"/>
          <w:szCs w:val="20"/>
        </w:rPr>
        <w:t>Konstruktion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Seitliche, mehrteilige Führungsschienen aus gekantetem, verzinktem Stahl mit</w:t>
      </w:r>
      <w:r w:rsidRPr="00533D9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integriertem </w:t>
      </w:r>
      <w:r>
        <w:rPr>
          <w:rFonts w:ascii="Arial" w:hAnsi="Arial" w:cs="Arial"/>
          <w:sz w:val="20"/>
          <w:szCs w:val="20"/>
        </w:rPr>
        <w:t xml:space="preserve">und somit </w:t>
      </w:r>
      <w:r w:rsidRPr="00533D96">
        <w:rPr>
          <w:rFonts w:ascii="Arial" w:hAnsi="Arial" w:cs="Arial"/>
          <w:sz w:val="20"/>
          <w:szCs w:val="20"/>
        </w:rPr>
        <w:t>geschütztem Sicherheitslichtgitter zur Überwachung der Torschließebene. Optimale Abdichtung des Torblattes zu den Seitenteilen durch spezielle in den Seitenteilen integrierte Dichtungen.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Höhergeführter Torbeschlag mit geringstem Sturzbedarf ab 480 mm zur optimalen Umlenkung des Torblatts. </w:t>
      </w:r>
      <w:r w:rsidRPr="00533D96">
        <w:rPr>
          <w:rFonts w:ascii="Arial" w:hAnsi="Arial" w:cs="Arial"/>
          <w:sz w:val="20"/>
          <w:szCs w:val="20"/>
        </w:rPr>
        <w:t xml:space="preserve">Die zusätzlichen Präzisionsfedern </w:t>
      </w:r>
      <w:r>
        <w:rPr>
          <w:rFonts w:ascii="Arial" w:hAnsi="Arial" w:cs="Arial"/>
          <w:sz w:val="20"/>
          <w:szCs w:val="20"/>
        </w:rPr>
        <w:t>in den Torseitenteilen gewährleisten einen leisen Torlauf bei höchsten Geschwindigkeiten, kombiniert mit geringstem Materialverschleiß.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>
        <w:rPr>
          <w:rFonts w:ascii="Arial" w:hAnsi="Arial" w:cs="Arial"/>
          <w:sz w:val="20"/>
          <w:szCs w:val="20"/>
        </w:rPr>
        <w:t xml:space="preserve">m Endschalter. Motorleistung 1,5 kW, Anschlussspannung 400 </w:t>
      </w:r>
      <w:r w:rsidRPr="003026F0">
        <w:rPr>
          <w:rFonts w:ascii="Arial" w:hAnsi="Arial" w:cs="Arial"/>
          <w:sz w:val="20"/>
          <w:szCs w:val="20"/>
        </w:rPr>
        <w:t>V, 50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026F0">
        <w:rPr>
          <w:rFonts w:ascii="Arial" w:hAnsi="Arial" w:cs="Arial"/>
          <w:sz w:val="20"/>
          <w:szCs w:val="20"/>
        </w:rPr>
        <w:t>rechts</w:t>
      </w:r>
      <w:proofErr w:type="gramEnd"/>
      <w:r w:rsidRPr="003026F0">
        <w:rPr>
          <w:rFonts w:ascii="Arial" w:hAnsi="Arial" w:cs="Arial"/>
          <w:sz w:val="20"/>
          <w:szCs w:val="20"/>
        </w:rPr>
        <w:t xml:space="preserve"> oder links bei Bestellung frei wählbar. 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2B29D6" w:rsidRDefault="002B29D6" w:rsidP="002B29D6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Pr="00F5668A">
        <w:rPr>
          <w:rFonts w:ascii="Arial" w:eastAsia="HoermannHelveticaNeue-Lt" w:hAnsi="Arial" w:cs="Arial"/>
          <w:sz w:val="20"/>
          <w:szCs w:val="20"/>
        </w:rPr>
        <w:t>1 im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Kunststoff</w:t>
      </w:r>
      <w:r>
        <w:rPr>
          <w:rFonts w:ascii="MS Gothic" w:eastAsia="MS Gothic" w:hAnsi="MS Gothic" w:cs="MS Gothic" w:hint="eastAsia"/>
          <w:sz w:val="20"/>
          <w:szCs w:val="20"/>
        </w:rPr>
        <w:t>s</w:t>
      </w:r>
      <w:r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>
        <w:rPr>
          <w:rFonts w:ascii="Arial" w:eastAsia="HoermannHelveticaNeue-Bd" w:hAnsi="Arial" w:cs="Arial"/>
          <w:sz w:val="20"/>
          <w:szCs w:val="20"/>
        </w:rPr>
        <w:t>.</w:t>
      </w:r>
    </w:p>
    <w:p w:rsidR="002B29D6" w:rsidRPr="009F506A" w:rsidRDefault="002B29D6" w:rsidP="002B29D6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2B29D6" w:rsidRPr="009F506A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506A">
        <w:rPr>
          <w:rFonts w:ascii="Arial" w:hAnsi="Arial" w:cs="Arial"/>
          <w:b/>
          <w:sz w:val="20"/>
          <w:szCs w:val="20"/>
        </w:rPr>
        <w:t xml:space="preserve">Neu: </w:t>
      </w:r>
      <w:proofErr w:type="spellStart"/>
      <w:r w:rsidRPr="009F506A">
        <w:rPr>
          <w:rFonts w:ascii="Arial" w:hAnsi="Arial" w:cs="Arial"/>
          <w:b/>
          <w:sz w:val="20"/>
          <w:szCs w:val="20"/>
        </w:rPr>
        <w:t>Steckerfertige</w:t>
      </w:r>
      <w:proofErr w:type="spellEnd"/>
      <w:r w:rsidRPr="009F506A">
        <w:rPr>
          <w:rFonts w:ascii="Arial" w:hAnsi="Arial" w:cs="Arial"/>
          <w:b/>
          <w:sz w:val="20"/>
          <w:szCs w:val="20"/>
        </w:rPr>
        <w:t xml:space="preserve"> Steuerungsverkabelung mit Farbcodierung für den einfachen und schnellen Anschluss von Sicherheitseinrichtungen und Zubehörkomponenten.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bei Stromausfall über </w:t>
      </w:r>
      <w:r>
        <w:rPr>
          <w:rFonts w:ascii="Arial" w:hAnsi="Arial" w:cs="Arial"/>
          <w:sz w:val="20"/>
          <w:szCs w:val="20"/>
        </w:rPr>
        <w:t>Not-Handkette in einer Standardlänge von umlaufend 10000 mm inkl. Hinweisschild und Wandhalterung.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Die Windklasse / Öffnungsgeschwindigkeit ist abhängig von den gewählten Lichten Maßen.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proofErr w:type="spellStart"/>
      <w:r>
        <w:rPr>
          <w:rFonts w:ascii="Arial" w:hAnsi="Arial" w:cs="Arial"/>
          <w:sz w:val="16"/>
          <w:szCs w:val="16"/>
        </w:rPr>
        <w:t>Dämmwert</w:t>
      </w:r>
      <w:proofErr w:type="spellEnd"/>
      <w:r>
        <w:rPr>
          <w:rFonts w:ascii="Arial" w:hAnsi="Arial" w:cs="Arial"/>
          <w:sz w:val="16"/>
          <w:szCs w:val="16"/>
        </w:rPr>
        <w:t xml:space="preserve"> bezogen auf </w:t>
      </w:r>
      <w:proofErr w:type="spellStart"/>
      <w:r>
        <w:rPr>
          <w:rFonts w:ascii="Arial" w:hAnsi="Arial" w:cs="Arial"/>
          <w:sz w:val="16"/>
          <w:szCs w:val="16"/>
        </w:rPr>
        <w:t>Torgröße</w:t>
      </w:r>
      <w:proofErr w:type="spellEnd"/>
      <w:r>
        <w:rPr>
          <w:rFonts w:ascii="Arial" w:hAnsi="Arial" w:cs="Arial"/>
          <w:sz w:val="16"/>
          <w:szCs w:val="16"/>
        </w:rPr>
        <w:t xml:space="preserve"> 4000 x 4000 mm ohne Verglasung mit Thermoframe.</w:t>
      </w:r>
    </w:p>
    <w:p w:rsidR="002B29D6" w:rsidRPr="00A43A3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:rsidR="002B29D6" w:rsidRPr="00533D9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026F0">
        <w:rPr>
          <w:rFonts w:ascii="Arial" w:hAnsi="Arial" w:cs="Arial"/>
          <w:b/>
          <w:sz w:val="24"/>
          <w:szCs w:val="24"/>
        </w:rPr>
        <w:t>Seuster</w:t>
      </w:r>
      <w:proofErr w:type="spellEnd"/>
      <w:r w:rsidRPr="003026F0">
        <w:rPr>
          <w:rFonts w:ascii="Arial" w:hAnsi="Arial" w:cs="Arial"/>
          <w:b/>
          <w:sz w:val="24"/>
          <w:szCs w:val="24"/>
        </w:rPr>
        <w:t xml:space="preserve"> Schnelllauftor </w:t>
      </w:r>
      <w:r>
        <w:rPr>
          <w:rFonts w:ascii="Arial" w:hAnsi="Arial" w:cs="Arial"/>
          <w:b/>
          <w:sz w:val="24"/>
          <w:szCs w:val="24"/>
        </w:rPr>
        <w:t>RTS 4000 PU H 42</w:t>
      </w:r>
    </w:p>
    <w:p w:rsidR="002B29D6" w:rsidRDefault="002B29D6" w:rsidP="002B29D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Isoliertes </w:t>
      </w:r>
      <w:proofErr w:type="spellStart"/>
      <w:r>
        <w:rPr>
          <w:rFonts w:ascii="Arial" w:hAnsi="Arial" w:cs="Arial"/>
          <w:i/>
          <w:sz w:val="20"/>
          <w:szCs w:val="20"/>
        </w:rPr>
        <w:t>Außentor</w:t>
      </w:r>
      <w:proofErr w:type="spellEnd"/>
      <w:r w:rsidRPr="00594B69">
        <w:rPr>
          <w:rFonts w:ascii="Arial" w:hAnsi="Arial" w:cs="Arial"/>
          <w:i/>
          <w:sz w:val="20"/>
          <w:szCs w:val="20"/>
        </w:rPr>
        <w:t xml:space="preserve"> mit </w:t>
      </w:r>
      <w:r>
        <w:rPr>
          <w:rFonts w:ascii="Arial" w:hAnsi="Arial" w:cs="Arial"/>
          <w:i/>
          <w:sz w:val="20"/>
          <w:szCs w:val="20"/>
        </w:rPr>
        <w:t>festem thermisch getrenntem Torbehang und höhergeführtem Beschlag</w:t>
      </w:r>
    </w:p>
    <w:p w:rsidR="002B29D6" w:rsidRDefault="002B29D6" w:rsidP="002B29D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29D6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64BB9C4D" wp14:editId="0C681D3A">
            <wp:simplePos x="0" y="0"/>
            <wp:positionH relativeFrom="column">
              <wp:posOffset>3543300</wp:posOffset>
            </wp:positionH>
            <wp:positionV relativeFrom="paragraph">
              <wp:posOffset>113665</wp:posOffset>
            </wp:positionV>
            <wp:extent cx="1725698" cy="1530000"/>
            <wp:effectExtent l="0" t="0" r="8255" b="0"/>
            <wp:wrapNone/>
            <wp:docPr id="3" name="Grafik 3" descr="I:\Archiv\Abteilungen\Vertrieb\Arndt\DatenWS74\Eigene Dateien\MARKETING\BilderVideo\Bilder\Beschläge\H-Besch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Archiv\Abteilungen\Vertrieb\Arndt\DatenWS74\Eigene Dateien\MARKETING\BilderVideo\Bilder\Beschläge\H-Beschl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98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2B29D6" w:rsidRP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5000 x 5000 mm</w:t>
      </w:r>
      <w:r w:rsidRPr="002B29D6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>
        <w:rPr>
          <w:rFonts w:ascii="Arial" w:hAnsi="Arial" w:cs="Arial"/>
          <w:sz w:val="20"/>
          <w:szCs w:val="20"/>
        </w:rPr>
        <w:t>dlast</w:t>
      </w:r>
      <w:proofErr w:type="spellEnd"/>
      <w:r>
        <w:rPr>
          <w:rFonts w:ascii="Arial" w:hAnsi="Arial" w:cs="Arial"/>
          <w:sz w:val="20"/>
          <w:szCs w:val="20"/>
        </w:rPr>
        <w:t xml:space="preserve"> nach DIN EN 12424 Klasse 5*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>ca. 1,5</w:t>
      </w:r>
      <w:r>
        <w:rPr>
          <w:rFonts w:ascii="Arial" w:hAnsi="Arial" w:cs="Arial"/>
          <w:sz w:val="20"/>
          <w:szCs w:val="20"/>
        </w:rPr>
        <w:t xml:space="preserve"> – 2,5 </w:t>
      </w:r>
      <w:r w:rsidRPr="003026F0">
        <w:rPr>
          <w:rFonts w:ascii="Arial" w:hAnsi="Arial" w:cs="Arial"/>
          <w:sz w:val="20"/>
          <w:szCs w:val="20"/>
        </w:rPr>
        <w:t>m/s</w:t>
      </w:r>
      <w:r>
        <w:rPr>
          <w:rFonts w:ascii="Arial" w:hAnsi="Arial" w:cs="Arial"/>
          <w:sz w:val="20"/>
          <w:szCs w:val="20"/>
        </w:rPr>
        <w:t>*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 xml:space="preserve">ca. 0,5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Wärmedämmung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Wärmedämmung nach DIN EN 12428 U</w:t>
      </w:r>
      <w:r>
        <w:rPr>
          <w:rFonts w:ascii="Arial" w:hAnsi="Arial" w:cs="Arial"/>
          <w:sz w:val="20"/>
          <w:szCs w:val="20"/>
          <w:vertAlign w:val="subscript"/>
        </w:rPr>
        <w:t xml:space="preserve">d </w:t>
      </w:r>
      <w:r>
        <w:rPr>
          <w:rFonts w:ascii="Arial" w:hAnsi="Arial" w:cs="Arial"/>
          <w:sz w:val="20"/>
          <w:szCs w:val="20"/>
        </w:rPr>
        <w:t xml:space="preserve">= 1,04 W/(m²K)** </w:t>
      </w:r>
    </w:p>
    <w:p w:rsidR="002B29D6" w:rsidRPr="00594B69" w:rsidRDefault="002B29D6" w:rsidP="002B29D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94B69">
        <w:rPr>
          <w:rFonts w:ascii="Arial" w:hAnsi="Arial" w:cs="Arial"/>
          <w:i/>
          <w:sz w:val="20"/>
          <w:szCs w:val="20"/>
        </w:rPr>
        <w:t xml:space="preserve">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 in Ausführung IP 67  in den Torseitenteilen zur berührungslosen Absicherung  der Torschließebene bis zu einer Höhe von 2500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Torblatt</w:t>
      </w:r>
      <w:proofErr w:type="spellEnd"/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einzelnen 42 mm thermisch getrennten PU ausgeschäumten und feuerverzinkten Stahllamellen für hervorragenden Isolationswerte in ansprechendem Design, </w:t>
      </w:r>
      <w:proofErr w:type="spellStart"/>
      <w:r>
        <w:rPr>
          <w:rFonts w:ascii="Arial" w:hAnsi="Arial" w:cs="Arial"/>
          <w:sz w:val="20"/>
          <w:szCs w:val="20"/>
        </w:rPr>
        <w:t>weißaluminium</w:t>
      </w:r>
      <w:proofErr w:type="spellEnd"/>
      <w:r>
        <w:rPr>
          <w:rFonts w:ascii="Arial" w:hAnsi="Arial" w:cs="Arial"/>
          <w:sz w:val="20"/>
          <w:szCs w:val="20"/>
        </w:rPr>
        <w:t xml:space="preserve"> RAL 9006. Auf der Außenseite überzeugt das feine Linienprofil der </w:t>
      </w:r>
      <w:proofErr w:type="spellStart"/>
      <w:r>
        <w:rPr>
          <w:rFonts w:ascii="Arial" w:hAnsi="Arial" w:cs="Arial"/>
          <w:sz w:val="20"/>
          <w:szCs w:val="20"/>
        </w:rPr>
        <w:t>Micrograin</w:t>
      </w:r>
      <w:proofErr w:type="spellEnd"/>
      <w:r>
        <w:rPr>
          <w:rFonts w:ascii="Arial" w:hAnsi="Arial" w:cs="Arial"/>
          <w:sz w:val="20"/>
          <w:szCs w:val="20"/>
        </w:rPr>
        <w:t xml:space="preserve"> Oberfläche, auf der Innenseite sind die Lamellen </w:t>
      </w:r>
      <w:proofErr w:type="spellStart"/>
      <w:r>
        <w:rPr>
          <w:rFonts w:ascii="Arial" w:hAnsi="Arial" w:cs="Arial"/>
          <w:sz w:val="20"/>
          <w:szCs w:val="20"/>
        </w:rPr>
        <w:t>Stucco</w:t>
      </w:r>
      <w:proofErr w:type="spellEnd"/>
      <w:r>
        <w:rPr>
          <w:rFonts w:ascii="Arial" w:hAnsi="Arial" w:cs="Arial"/>
          <w:sz w:val="20"/>
          <w:szCs w:val="20"/>
        </w:rPr>
        <w:t xml:space="preserve"> geprägt.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533D9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3D96">
        <w:rPr>
          <w:rFonts w:ascii="Arial" w:hAnsi="Arial" w:cs="Arial"/>
          <w:b/>
          <w:sz w:val="20"/>
          <w:szCs w:val="20"/>
        </w:rPr>
        <w:t>Konstruktion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Seitliche, mehrteilige Führungsschienen aus gekantetem, verzinktem Stahl mit</w:t>
      </w:r>
      <w:r w:rsidRPr="00533D9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integriertem </w:t>
      </w:r>
      <w:r>
        <w:rPr>
          <w:rFonts w:ascii="Arial" w:hAnsi="Arial" w:cs="Arial"/>
          <w:sz w:val="20"/>
          <w:szCs w:val="20"/>
        </w:rPr>
        <w:t xml:space="preserve">und somit </w:t>
      </w:r>
      <w:r w:rsidRPr="00533D96">
        <w:rPr>
          <w:rFonts w:ascii="Arial" w:hAnsi="Arial" w:cs="Arial"/>
          <w:sz w:val="20"/>
          <w:szCs w:val="20"/>
        </w:rPr>
        <w:t>geschütztem Sicherheitslichtgitter zur Überwachung der Torschließebene. Optimale Abdichtung des Torblattes zu den Seitenteilen durch spezielle in den Seitenteilen integrierte Dichtungen.</w:t>
      </w:r>
    </w:p>
    <w:p w:rsidR="002B29D6" w:rsidRPr="00C16CC5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Höhergeführter Torbeschlag ab einem Sturzbedarf von 750 mm zur optimalen Umlenkung des Torblatts</w:t>
      </w:r>
      <w:r w:rsidRPr="00C16CC5">
        <w:rPr>
          <w:rFonts w:ascii="Arial" w:hAnsi="Arial" w:cs="Arial"/>
          <w:sz w:val="20"/>
          <w:szCs w:val="20"/>
        </w:rPr>
        <w:t>. Die zusätzlichen Gegengewichte in den Torseitenteilen gewährleisten einen leisen Torlauf bei höchsten Geschwindigkeiten, kombiniert mit geringstem Materialverschleiß.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>
        <w:rPr>
          <w:rFonts w:ascii="Arial" w:hAnsi="Arial" w:cs="Arial"/>
          <w:sz w:val="20"/>
          <w:szCs w:val="20"/>
        </w:rPr>
        <w:t xml:space="preserve">m Endschalter. Motorleistung 1,5 kW, Anschlussspannung 400 </w:t>
      </w:r>
      <w:r w:rsidRPr="003026F0">
        <w:rPr>
          <w:rFonts w:ascii="Arial" w:hAnsi="Arial" w:cs="Arial"/>
          <w:sz w:val="20"/>
          <w:szCs w:val="20"/>
        </w:rPr>
        <w:t>V, 50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026F0">
        <w:rPr>
          <w:rFonts w:ascii="Arial" w:hAnsi="Arial" w:cs="Arial"/>
          <w:sz w:val="20"/>
          <w:szCs w:val="20"/>
        </w:rPr>
        <w:t>rechts</w:t>
      </w:r>
      <w:proofErr w:type="gramEnd"/>
      <w:r w:rsidRPr="003026F0">
        <w:rPr>
          <w:rFonts w:ascii="Arial" w:hAnsi="Arial" w:cs="Arial"/>
          <w:sz w:val="20"/>
          <w:szCs w:val="20"/>
        </w:rPr>
        <w:t xml:space="preserve"> oder links bei Bestellung frei wählbar. 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2B29D6" w:rsidRDefault="002B29D6" w:rsidP="002B29D6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Pr="00F5668A">
        <w:rPr>
          <w:rFonts w:ascii="Arial" w:eastAsia="HoermannHelveticaNeue-Lt" w:hAnsi="Arial" w:cs="Arial"/>
          <w:sz w:val="20"/>
          <w:szCs w:val="20"/>
        </w:rPr>
        <w:t>1 im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Kunststoff</w:t>
      </w:r>
      <w:r>
        <w:rPr>
          <w:rFonts w:ascii="MS Gothic" w:eastAsia="MS Gothic" w:hAnsi="MS Gothic" w:cs="MS Gothic" w:hint="eastAsia"/>
          <w:sz w:val="20"/>
          <w:szCs w:val="20"/>
        </w:rPr>
        <w:t>s</w:t>
      </w:r>
      <w:r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>
        <w:rPr>
          <w:rFonts w:ascii="Arial" w:eastAsia="HoermannHelveticaNeue-Bd" w:hAnsi="Arial" w:cs="Arial"/>
          <w:sz w:val="20"/>
          <w:szCs w:val="20"/>
        </w:rPr>
        <w:t>.</w:t>
      </w:r>
    </w:p>
    <w:p w:rsidR="002B29D6" w:rsidRPr="009F506A" w:rsidRDefault="002B29D6" w:rsidP="002B29D6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2B29D6" w:rsidRPr="009F506A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506A">
        <w:rPr>
          <w:rFonts w:ascii="Arial" w:hAnsi="Arial" w:cs="Arial"/>
          <w:b/>
          <w:sz w:val="20"/>
          <w:szCs w:val="20"/>
        </w:rPr>
        <w:t xml:space="preserve">Neu: </w:t>
      </w:r>
      <w:proofErr w:type="spellStart"/>
      <w:r w:rsidRPr="009F506A">
        <w:rPr>
          <w:rFonts w:ascii="Arial" w:hAnsi="Arial" w:cs="Arial"/>
          <w:b/>
          <w:sz w:val="20"/>
          <w:szCs w:val="20"/>
        </w:rPr>
        <w:t>Steckerfertige</w:t>
      </w:r>
      <w:proofErr w:type="spellEnd"/>
      <w:r w:rsidRPr="009F506A">
        <w:rPr>
          <w:rFonts w:ascii="Arial" w:hAnsi="Arial" w:cs="Arial"/>
          <w:b/>
          <w:sz w:val="20"/>
          <w:szCs w:val="20"/>
        </w:rPr>
        <w:t xml:space="preserve"> Steuerungsverkabelung mit Farbcodierung für den einfachen und schnellen Anschluss von Sicherheitseinrichtungen und Zubehörkomponenten.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bei Stromausfall über </w:t>
      </w:r>
      <w:r>
        <w:rPr>
          <w:rFonts w:ascii="Arial" w:hAnsi="Arial" w:cs="Arial"/>
          <w:sz w:val="20"/>
          <w:szCs w:val="20"/>
        </w:rPr>
        <w:t>Not-Handkette in einer Standardlänge von umlaufend 10000 mm inkl. Hinweisschild und Wandhalterung.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A43A3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3A36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A43A36">
        <w:rPr>
          <w:rFonts w:ascii="Arial" w:hAnsi="Arial" w:cs="Arial"/>
          <w:sz w:val="16"/>
          <w:szCs w:val="16"/>
        </w:rPr>
        <w:t xml:space="preserve">Die </w:t>
      </w:r>
      <w:r>
        <w:rPr>
          <w:rFonts w:ascii="Arial" w:hAnsi="Arial" w:cs="Arial"/>
          <w:sz w:val="16"/>
          <w:szCs w:val="16"/>
        </w:rPr>
        <w:t xml:space="preserve">Windklasse / </w:t>
      </w:r>
      <w:r w:rsidRPr="00A43A36">
        <w:rPr>
          <w:rFonts w:ascii="Arial" w:hAnsi="Arial" w:cs="Arial"/>
          <w:sz w:val="16"/>
          <w:szCs w:val="16"/>
        </w:rPr>
        <w:t xml:space="preserve">Öffnungsgeschwindigkeit ist abhängig von </w:t>
      </w:r>
      <w:r>
        <w:rPr>
          <w:rFonts w:ascii="Arial" w:hAnsi="Arial" w:cs="Arial"/>
          <w:sz w:val="16"/>
          <w:szCs w:val="16"/>
        </w:rPr>
        <w:t>den gewählten Lichten Maßen.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3A36">
        <w:rPr>
          <w:rFonts w:ascii="Arial" w:hAnsi="Arial" w:cs="Arial"/>
          <w:sz w:val="16"/>
          <w:szCs w:val="16"/>
        </w:rPr>
        <w:t xml:space="preserve">** </w:t>
      </w:r>
      <w:proofErr w:type="spellStart"/>
      <w:r w:rsidRPr="00A43A36">
        <w:rPr>
          <w:rFonts w:ascii="Arial" w:hAnsi="Arial" w:cs="Arial"/>
          <w:sz w:val="16"/>
          <w:szCs w:val="16"/>
        </w:rPr>
        <w:t>Dämmwert</w:t>
      </w:r>
      <w:proofErr w:type="spellEnd"/>
      <w:r w:rsidRPr="00A43A36">
        <w:rPr>
          <w:rFonts w:ascii="Arial" w:hAnsi="Arial" w:cs="Arial"/>
          <w:sz w:val="16"/>
          <w:szCs w:val="16"/>
        </w:rPr>
        <w:t xml:space="preserve"> bezogen auf </w:t>
      </w:r>
      <w:proofErr w:type="spellStart"/>
      <w:r w:rsidRPr="00A43A36">
        <w:rPr>
          <w:rFonts w:ascii="Arial" w:hAnsi="Arial" w:cs="Arial"/>
          <w:sz w:val="16"/>
          <w:szCs w:val="16"/>
        </w:rPr>
        <w:t>Torgröße</w:t>
      </w:r>
      <w:proofErr w:type="spellEnd"/>
      <w:r w:rsidRPr="00A43A36">
        <w:rPr>
          <w:rFonts w:ascii="Arial" w:hAnsi="Arial" w:cs="Arial"/>
          <w:sz w:val="16"/>
          <w:szCs w:val="16"/>
        </w:rPr>
        <w:t xml:space="preserve"> 4000 x 4000 mm</w:t>
      </w:r>
      <w:r>
        <w:rPr>
          <w:rFonts w:ascii="Arial" w:hAnsi="Arial" w:cs="Arial"/>
          <w:sz w:val="16"/>
          <w:szCs w:val="16"/>
        </w:rPr>
        <w:t xml:space="preserve"> ohne Verglasung mit Thermoframe.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026F0">
        <w:rPr>
          <w:rFonts w:ascii="Arial" w:hAnsi="Arial" w:cs="Arial"/>
          <w:b/>
          <w:sz w:val="24"/>
          <w:szCs w:val="24"/>
        </w:rPr>
        <w:lastRenderedPageBreak/>
        <w:t>Seuster</w:t>
      </w:r>
      <w:proofErr w:type="spellEnd"/>
      <w:r w:rsidRPr="003026F0">
        <w:rPr>
          <w:rFonts w:ascii="Arial" w:hAnsi="Arial" w:cs="Arial"/>
          <w:b/>
          <w:sz w:val="24"/>
          <w:szCs w:val="24"/>
        </w:rPr>
        <w:t xml:space="preserve"> Schnelllauftor </w:t>
      </w:r>
      <w:r>
        <w:rPr>
          <w:rFonts w:ascii="Arial" w:hAnsi="Arial" w:cs="Arial"/>
          <w:b/>
          <w:sz w:val="24"/>
          <w:szCs w:val="24"/>
        </w:rPr>
        <w:t>RTS 4000 PU V 42</w:t>
      </w:r>
    </w:p>
    <w:p w:rsidR="002B29D6" w:rsidRDefault="002B29D6" w:rsidP="002B29D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Isoliertes </w:t>
      </w:r>
      <w:proofErr w:type="spellStart"/>
      <w:r>
        <w:rPr>
          <w:rFonts w:ascii="Arial" w:hAnsi="Arial" w:cs="Arial"/>
          <w:i/>
          <w:sz w:val="20"/>
          <w:szCs w:val="20"/>
        </w:rPr>
        <w:t>Außentor</w:t>
      </w:r>
      <w:proofErr w:type="spellEnd"/>
      <w:r w:rsidRPr="00594B69">
        <w:rPr>
          <w:rFonts w:ascii="Arial" w:hAnsi="Arial" w:cs="Arial"/>
          <w:i/>
          <w:sz w:val="20"/>
          <w:szCs w:val="20"/>
        </w:rPr>
        <w:t xml:space="preserve"> mit </w:t>
      </w:r>
      <w:r>
        <w:rPr>
          <w:rFonts w:ascii="Arial" w:hAnsi="Arial" w:cs="Arial"/>
          <w:i/>
          <w:sz w:val="20"/>
          <w:szCs w:val="20"/>
        </w:rPr>
        <w:t>festem thermisch getrenntem Torbehang und vertikalem Beschlag</w:t>
      </w:r>
    </w:p>
    <w:p w:rsidR="002B29D6" w:rsidRDefault="002B29D6" w:rsidP="002B29D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29D6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3360" behindDoc="1" locked="0" layoutInCell="1" allowOverlap="1" wp14:anchorId="464AAD04" wp14:editId="39DC5895">
            <wp:simplePos x="0" y="0"/>
            <wp:positionH relativeFrom="column">
              <wp:posOffset>3657600</wp:posOffset>
            </wp:positionH>
            <wp:positionV relativeFrom="paragraph">
              <wp:posOffset>147320</wp:posOffset>
            </wp:positionV>
            <wp:extent cx="1672879" cy="1530000"/>
            <wp:effectExtent l="0" t="0" r="3810" b="0"/>
            <wp:wrapNone/>
            <wp:docPr id="5" name="Grafik 5" descr="I:\Archiv\Abteilungen\Vertrieb\Arndt\DatenWS74\Eigene Dateien\MARKETING\BilderVideo\Bilder\Beschläge\V-Besch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Archiv\Abteilungen\Vertrieb\Arndt\DatenWS74\Eigene Dateien\MARKETING\BilderVideo\Bilder\Beschläge\V-Beschla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79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6500 x 6000 mm</w:t>
      </w:r>
      <w:r w:rsidRPr="002B29D6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>
        <w:rPr>
          <w:rFonts w:ascii="Arial" w:hAnsi="Arial" w:cs="Arial"/>
          <w:sz w:val="20"/>
          <w:szCs w:val="20"/>
        </w:rPr>
        <w:t>dlast</w:t>
      </w:r>
      <w:proofErr w:type="spellEnd"/>
      <w:r>
        <w:rPr>
          <w:rFonts w:ascii="Arial" w:hAnsi="Arial" w:cs="Arial"/>
          <w:sz w:val="20"/>
          <w:szCs w:val="20"/>
        </w:rPr>
        <w:t xml:space="preserve"> nach DIN EN 12424 Klasse 5*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>ca. 1,5</w:t>
      </w:r>
      <w:r>
        <w:rPr>
          <w:rFonts w:ascii="Arial" w:hAnsi="Arial" w:cs="Arial"/>
          <w:sz w:val="20"/>
          <w:szCs w:val="20"/>
        </w:rPr>
        <w:t xml:space="preserve"> – 2,5 </w:t>
      </w:r>
      <w:r w:rsidRPr="003026F0">
        <w:rPr>
          <w:rFonts w:ascii="Arial" w:hAnsi="Arial" w:cs="Arial"/>
          <w:sz w:val="20"/>
          <w:szCs w:val="20"/>
        </w:rPr>
        <w:t>m/s</w:t>
      </w:r>
      <w:r>
        <w:rPr>
          <w:rFonts w:ascii="Arial" w:hAnsi="Arial" w:cs="Arial"/>
          <w:sz w:val="20"/>
          <w:szCs w:val="20"/>
        </w:rPr>
        <w:t>*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 xml:space="preserve">ca. 0,5 </w:t>
      </w:r>
      <w:r w:rsidRPr="003026F0">
        <w:rPr>
          <w:rFonts w:ascii="Arial" w:hAnsi="Arial" w:cs="Arial"/>
          <w:sz w:val="20"/>
          <w:szCs w:val="20"/>
        </w:rPr>
        <w:t>m/s</w:t>
      </w:r>
      <w:bookmarkStart w:id="0" w:name="_GoBack"/>
      <w:bookmarkEnd w:id="0"/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Wärmedämmung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Wärmedämmung nach DIN EN 12428 U</w:t>
      </w:r>
      <w:r>
        <w:rPr>
          <w:rFonts w:ascii="Arial" w:hAnsi="Arial" w:cs="Arial"/>
          <w:sz w:val="20"/>
          <w:szCs w:val="20"/>
          <w:vertAlign w:val="subscript"/>
        </w:rPr>
        <w:t xml:space="preserve">d </w:t>
      </w:r>
      <w:r>
        <w:rPr>
          <w:rFonts w:ascii="Arial" w:hAnsi="Arial" w:cs="Arial"/>
          <w:sz w:val="20"/>
          <w:szCs w:val="20"/>
        </w:rPr>
        <w:t xml:space="preserve">= 1,04 W/(m²K)** </w:t>
      </w:r>
    </w:p>
    <w:p w:rsidR="002B29D6" w:rsidRPr="00594B69" w:rsidRDefault="002B29D6" w:rsidP="002B29D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94B69">
        <w:rPr>
          <w:rFonts w:ascii="Arial" w:hAnsi="Arial" w:cs="Arial"/>
          <w:i/>
          <w:sz w:val="20"/>
          <w:szCs w:val="20"/>
        </w:rPr>
        <w:t xml:space="preserve">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 in Ausführung IP 67  in den Torseitenteilen zur berührungslosen Absicherung  der Torschließebene bis zu einer Höhe von 2500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Torblatt</w:t>
      </w:r>
      <w:proofErr w:type="spellEnd"/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einzelnen 42 mm thermisch getrennten PU ausgeschäumten und feuerverzinkten Stahllamellen für hervorragenden Isolationswerte in ansprechendem Design, </w:t>
      </w:r>
      <w:proofErr w:type="spellStart"/>
      <w:r>
        <w:rPr>
          <w:rFonts w:ascii="Arial" w:hAnsi="Arial" w:cs="Arial"/>
          <w:sz w:val="20"/>
          <w:szCs w:val="20"/>
        </w:rPr>
        <w:t>weißaluminium</w:t>
      </w:r>
      <w:proofErr w:type="spellEnd"/>
      <w:r>
        <w:rPr>
          <w:rFonts w:ascii="Arial" w:hAnsi="Arial" w:cs="Arial"/>
          <w:sz w:val="20"/>
          <w:szCs w:val="20"/>
        </w:rPr>
        <w:t xml:space="preserve"> RAL 9006. Auf der Außenseite überzeugt das feine Linienprofil der </w:t>
      </w:r>
      <w:proofErr w:type="spellStart"/>
      <w:r>
        <w:rPr>
          <w:rFonts w:ascii="Arial" w:hAnsi="Arial" w:cs="Arial"/>
          <w:sz w:val="20"/>
          <w:szCs w:val="20"/>
        </w:rPr>
        <w:t>Micrograin</w:t>
      </w:r>
      <w:proofErr w:type="spellEnd"/>
      <w:r>
        <w:rPr>
          <w:rFonts w:ascii="Arial" w:hAnsi="Arial" w:cs="Arial"/>
          <w:sz w:val="20"/>
          <w:szCs w:val="20"/>
        </w:rPr>
        <w:t xml:space="preserve"> Oberfläche, auf der Innenseite sind die Lamellen </w:t>
      </w:r>
      <w:proofErr w:type="spellStart"/>
      <w:r>
        <w:rPr>
          <w:rFonts w:ascii="Arial" w:hAnsi="Arial" w:cs="Arial"/>
          <w:sz w:val="20"/>
          <w:szCs w:val="20"/>
        </w:rPr>
        <w:t>Stucco</w:t>
      </w:r>
      <w:proofErr w:type="spellEnd"/>
      <w:r>
        <w:rPr>
          <w:rFonts w:ascii="Arial" w:hAnsi="Arial" w:cs="Arial"/>
          <w:sz w:val="20"/>
          <w:szCs w:val="20"/>
        </w:rPr>
        <w:t xml:space="preserve"> geprägt.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533D9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3D96">
        <w:rPr>
          <w:rFonts w:ascii="Arial" w:hAnsi="Arial" w:cs="Arial"/>
          <w:b/>
          <w:sz w:val="20"/>
          <w:szCs w:val="20"/>
        </w:rPr>
        <w:t>Konstruktion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Seitliche, mehrteilige Führungsschienen aus gekantetem, verzinktem Stahl mit</w:t>
      </w:r>
      <w:r w:rsidRPr="00533D9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integriertem </w:t>
      </w:r>
      <w:r>
        <w:rPr>
          <w:rFonts w:ascii="Arial" w:hAnsi="Arial" w:cs="Arial"/>
          <w:sz w:val="20"/>
          <w:szCs w:val="20"/>
        </w:rPr>
        <w:t xml:space="preserve">und somit </w:t>
      </w:r>
      <w:r w:rsidRPr="00533D96">
        <w:rPr>
          <w:rFonts w:ascii="Arial" w:hAnsi="Arial" w:cs="Arial"/>
          <w:sz w:val="20"/>
          <w:szCs w:val="20"/>
        </w:rPr>
        <w:t>geschütztem Sicherheitslichtgitter zur Überwachung der Torschließebene. Optimale Abdichtung des Torblattes zu den Seitenteilen durch spezielle in den Seitenteilen integrierte Dichtungen.</w:t>
      </w:r>
    </w:p>
    <w:p w:rsidR="002B29D6" w:rsidRPr="00C16CC5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Vertikaler Torbeschlag mit</w:t>
      </w:r>
      <w:r w:rsidRPr="00C16CC5">
        <w:rPr>
          <w:rFonts w:ascii="Arial" w:hAnsi="Arial" w:cs="Arial"/>
          <w:sz w:val="20"/>
          <w:szCs w:val="20"/>
        </w:rPr>
        <w:t xml:space="preserve"> zusätzlichen Gegengewichten in den Torseitenteilen gewährleistet einen leisen Torlauf bei höchsten Geschwindigkeiten, kombiniert mit geringstem Materialverschleiß.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>
        <w:rPr>
          <w:rFonts w:ascii="Arial" w:hAnsi="Arial" w:cs="Arial"/>
          <w:sz w:val="20"/>
          <w:szCs w:val="20"/>
        </w:rPr>
        <w:t xml:space="preserve">m Endschalter. Motorleistung 1,5 kW, Anschlussspannung 400 </w:t>
      </w:r>
      <w:r w:rsidRPr="003026F0">
        <w:rPr>
          <w:rFonts w:ascii="Arial" w:hAnsi="Arial" w:cs="Arial"/>
          <w:sz w:val="20"/>
          <w:szCs w:val="20"/>
        </w:rPr>
        <w:t>V, 50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026F0">
        <w:rPr>
          <w:rFonts w:ascii="Arial" w:hAnsi="Arial" w:cs="Arial"/>
          <w:sz w:val="20"/>
          <w:szCs w:val="20"/>
        </w:rPr>
        <w:t>rechts</w:t>
      </w:r>
      <w:proofErr w:type="gramEnd"/>
      <w:r w:rsidRPr="003026F0">
        <w:rPr>
          <w:rFonts w:ascii="Arial" w:hAnsi="Arial" w:cs="Arial"/>
          <w:sz w:val="20"/>
          <w:szCs w:val="20"/>
        </w:rPr>
        <w:t xml:space="preserve"> oder links bei Bestellung frei wählbar. 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2B29D6" w:rsidRDefault="002B29D6" w:rsidP="002B29D6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Pr="00F5668A">
        <w:rPr>
          <w:rFonts w:ascii="Arial" w:eastAsia="HoermannHelveticaNeue-Lt" w:hAnsi="Arial" w:cs="Arial"/>
          <w:sz w:val="20"/>
          <w:szCs w:val="20"/>
        </w:rPr>
        <w:t>1 im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Kunststoff</w:t>
      </w:r>
      <w:r>
        <w:rPr>
          <w:rFonts w:ascii="MS Gothic" w:eastAsia="MS Gothic" w:hAnsi="MS Gothic" w:cs="MS Gothic" w:hint="eastAsia"/>
          <w:sz w:val="20"/>
          <w:szCs w:val="20"/>
        </w:rPr>
        <w:t>s</w:t>
      </w:r>
      <w:r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>
        <w:rPr>
          <w:rFonts w:ascii="Arial" w:eastAsia="HoermannHelveticaNeue-Bd" w:hAnsi="Arial" w:cs="Arial"/>
          <w:sz w:val="20"/>
          <w:szCs w:val="20"/>
        </w:rPr>
        <w:t>.</w:t>
      </w:r>
    </w:p>
    <w:p w:rsidR="002B29D6" w:rsidRPr="009F506A" w:rsidRDefault="002B29D6" w:rsidP="002B29D6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2B29D6" w:rsidRPr="009F506A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506A">
        <w:rPr>
          <w:rFonts w:ascii="Arial" w:hAnsi="Arial" w:cs="Arial"/>
          <w:b/>
          <w:sz w:val="20"/>
          <w:szCs w:val="20"/>
        </w:rPr>
        <w:t xml:space="preserve">Neu: </w:t>
      </w:r>
      <w:proofErr w:type="spellStart"/>
      <w:r w:rsidRPr="009F506A">
        <w:rPr>
          <w:rFonts w:ascii="Arial" w:hAnsi="Arial" w:cs="Arial"/>
          <w:b/>
          <w:sz w:val="20"/>
          <w:szCs w:val="20"/>
        </w:rPr>
        <w:t>Steckerfertige</w:t>
      </w:r>
      <w:proofErr w:type="spellEnd"/>
      <w:r w:rsidRPr="009F506A">
        <w:rPr>
          <w:rFonts w:ascii="Arial" w:hAnsi="Arial" w:cs="Arial"/>
          <w:b/>
          <w:sz w:val="20"/>
          <w:szCs w:val="20"/>
        </w:rPr>
        <w:t xml:space="preserve"> Steuerungsverkabelung mit Farbcodierung für den einfachen und schnellen Anschluss von Sicherheitseinrichtungen und Zubehörkomponenten.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bei Stromausfall über </w:t>
      </w:r>
      <w:r>
        <w:rPr>
          <w:rFonts w:ascii="Arial" w:hAnsi="Arial" w:cs="Arial"/>
          <w:sz w:val="20"/>
          <w:szCs w:val="20"/>
        </w:rPr>
        <w:t>Not-Handkette in einer Standardlänge von umlaufend 10000 mm inkl. Hinweisschild und Wandhalterung.</w:t>
      </w:r>
    </w:p>
    <w:p w:rsidR="002B29D6" w:rsidRPr="003026F0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Die Windklasse / Öffnungsgeschwindigkeit ist abhängig von den gewählten Lichten Maßen.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proofErr w:type="spellStart"/>
      <w:r>
        <w:rPr>
          <w:rFonts w:ascii="Arial" w:hAnsi="Arial" w:cs="Arial"/>
          <w:sz w:val="16"/>
          <w:szCs w:val="16"/>
        </w:rPr>
        <w:t>Dämmwert</w:t>
      </w:r>
      <w:proofErr w:type="spellEnd"/>
      <w:r>
        <w:rPr>
          <w:rFonts w:ascii="Arial" w:hAnsi="Arial" w:cs="Arial"/>
          <w:sz w:val="16"/>
          <w:szCs w:val="16"/>
        </w:rPr>
        <w:t xml:space="preserve"> bezogen auf </w:t>
      </w:r>
      <w:proofErr w:type="spellStart"/>
      <w:r>
        <w:rPr>
          <w:rFonts w:ascii="Arial" w:hAnsi="Arial" w:cs="Arial"/>
          <w:sz w:val="16"/>
          <w:szCs w:val="16"/>
        </w:rPr>
        <w:t>Torgröße</w:t>
      </w:r>
      <w:proofErr w:type="spellEnd"/>
      <w:r>
        <w:rPr>
          <w:rFonts w:ascii="Arial" w:hAnsi="Arial" w:cs="Arial"/>
          <w:sz w:val="16"/>
          <w:szCs w:val="16"/>
        </w:rPr>
        <w:t xml:space="preserve"> 4000 x 4000 mm ohne Verglasung mit Thermoframe.</w:t>
      </w: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Pr="00533D9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Pr="00A43A36" w:rsidRDefault="002B29D6" w:rsidP="002B29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29D6" w:rsidRPr="00533D96" w:rsidRDefault="002B29D6" w:rsidP="002B2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9D6" w:rsidRPr="00A43A36" w:rsidRDefault="002B29D6" w:rsidP="003577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5770C" w:rsidRPr="00533D96" w:rsidRDefault="0035770C" w:rsidP="00533D9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5770C" w:rsidRPr="00533D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36"/>
    <w:rsid w:val="00085FB2"/>
    <w:rsid w:val="00215D93"/>
    <w:rsid w:val="002516E7"/>
    <w:rsid w:val="002B29D6"/>
    <w:rsid w:val="002D621B"/>
    <w:rsid w:val="0035770C"/>
    <w:rsid w:val="003E2436"/>
    <w:rsid w:val="00533D96"/>
    <w:rsid w:val="00582CDA"/>
    <w:rsid w:val="00615065"/>
    <w:rsid w:val="006315DD"/>
    <w:rsid w:val="007B7886"/>
    <w:rsid w:val="008733B8"/>
    <w:rsid w:val="00930232"/>
    <w:rsid w:val="009608C7"/>
    <w:rsid w:val="00AA0A4A"/>
    <w:rsid w:val="00AB5C60"/>
    <w:rsid w:val="00B65A4C"/>
    <w:rsid w:val="00C23661"/>
    <w:rsid w:val="00EC5CA0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C7A43-B79C-49A3-947F-13D5B817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24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2</cp:revision>
  <dcterms:created xsi:type="dcterms:W3CDTF">2017-08-23T10:58:00Z</dcterms:created>
  <dcterms:modified xsi:type="dcterms:W3CDTF">2017-08-23T10:58:00Z</dcterms:modified>
</cp:coreProperties>
</file>