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24" w:rsidRDefault="00746124" w:rsidP="007461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>
        <w:rPr>
          <w:rFonts w:ascii="Arial" w:hAnsi="Arial" w:cs="Arial"/>
          <w:b/>
          <w:sz w:val="24"/>
          <w:szCs w:val="24"/>
        </w:rPr>
        <w:t>S</w:t>
      </w:r>
      <w:r w:rsidR="006F4C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900</w:t>
      </w:r>
    </w:p>
    <w:p w:rsidR="00746124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Fördertechniktor</w:t>
      </w:r>
    </w:p>
    <w:p w:rsidR="00746124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251B85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251B85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3500</w:t>
      </w:r>
      <w:r w:rsidR="006F4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6F4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3500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6F4CD8">
        <w:rPr>
          <w:rFonts w:ascii="Arial" w:hAnsi="Arial" w:cs="Arial"/>
          <w:sz w:val="20"/>
          <w:szCs w:val="20"/>
        </w:rPr>
        <w:t>.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746124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746124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746124" w:rsidRPr="006F4CD8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4CD8">
        <w:rPr>
          <w:rFonts w:ascii="Arial" w:hAnsi="Arial" w:cs="Arial"/>
          <w:sz w:val="20"/>
          <w:szCs w:val="20"/>
        </w:rPr>
        <w:t>Die Schließkantensicherung am Unterteil gewährleistet den zuverlässigen Personenschutz</w:t>
      </w:r>
      <w:r w:rsidR="006F4CD8" w:rsidRPr="006F4CD8">
        <w:rPr>
          <w:rFonts w:ascii="Arial" w:hAnsi="Arial" w:cs="Arial"/>
          <w:sz w:val="20"/>
          <w:szCs w:val="20"/>
        </w:rPr>
        <w:t>. Eine Einweglichtschranke auf</w:t>
      </w:r>
      <w:r w:rsidRPr="006F4CD8">
        <w:rPr>
          <w:rFonts w:ascii="Arial" w:hAnsi="Arial" w:cs="Arial"/>
          <w:sz w:val="20"/>
          <w:szCs w:val="20"/>
        </w:rPr>
        <w:t xml:space="preserve"> den Torseitenteilen sorgt zusä</w:t>
      </w:r>
      <w:r w:rsidR="006F4CD8" w:rsidRPr="006F4CD8">
        <w:rPr>
          <w:rFonts w:ascii="Arial" w:hAnsi="Arial" w:cs="Arial"/>
          <w:sz w:val="20"/>
          <w:szCs w:val="20"/>
        </w:rPr>
        <w:t>tzlich für die optimale Fahrweg</w:t>
      </w:r>
      <w:r w:rsidRPr="006F4CD8">
        <w:rPr>
          <w:rFonts w:ascii="Arial" w:hAnsi="Arial" w:cs="Arial"/>
          <w:sz w:val="20"/>
          <w:szCs w:val="20"/>
        </w:rPr>
        <w:t>überwachung.</w:t>
      </w:r>
    </w:p>
    <w:p w:rsidR="00746124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51B85" w:rsidRDefault="00251B85" w:rsidP="00251B8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6F4CD8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Karminrot, RAL 5010 Enzianblau, RAL 7038 Achatgrau. Sichtfenster mit einer Gesamthöhe von </w:t>
      </w:r>
    </w:p>
    <w:p w:rsidR="00746124" w:rsidRDefault="0031610A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750</w:t>
      </w:r>
      <w:r w:rsidR="006F4C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 </w:t>
      </w:r>
      <w:r w:rsidR="00746124" w:rsidRPr="003026F0">
        <w:rPr>
          <w:rFonts w:ascii="Arial" w:hAnsi="Arial" w:cs="Arial"/>
          <w:sz w:val="20"/>
          <w:szCs w:val="20"/>
        </w:rPr>
        <w:t>über die komplette Torbreite. Untert</w:t>
      </w:r>
      <w:r w:rsidR="00653940">
        <w:rPr>
          <w:rFonts w:ascii="Arial" w:hAnsi="Arial" w:cs="Arial"/>
          <w:sz w:val="20"/>
          <w:szCs w:val="20"/>
        </w:rPr>
        <w:t>eilung des Behanges in einzelne</w:t>
      </w:r>
      <w:r w:rsidR="00746124" w:rsidRPr="00302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124" w:rsidRPr="003026F0">
        <w:rPr>
          <w:rFonts w:ascii="Arial" w:hAnsi="Arial" w:cs="Arial"/>
          <w:sz w:val="20"/>
          <w:szCs w:val="20"/>
        </w:rPr>
        <w:t>Behangsektionen</w:t>
      </w:r>
      <w:proofErr w:type="spellEnd"/>
      <w:r w:rsidR="00746124" w:rsidRPr="003026F0">
        <w:rPr>
          <w:rFonts w:ascii="Arial" w:hAnsi="Arial" w:cs="Arial"/>
          <w:sz w:val="20"/>
          <w:szCs w:val="20"/>
        </w:rPr>
        <w:t xml:space="preserve"> durch Aluminiumprofile.  Durch diese Profile wird eine zusätzliche Stabilität des Behanges erreicht. Zudem ist ein schneller und einfacher Wechsel der einzelnen </w:t>
      </w:r>
      <w:proofErr w:type="spellStart"/>
      <w:r w:rsidR="00746124" w:rsidRPr="003026F0">
        <w:rPr>
          <w:rFonts w:ascii="Arial" w:hAnsi="Arial" w:cs="Arial"/>
          <w:sz w:val="20"/>
          <w:szCs w:val="20"/>
        </w:rPr>
        <w:t>Behangsektionen</w:t>
      </w:r>
      <w:proofErr w:type="spellEnd"/>
      <w:r w:rsidR="00746124" w:rsidRPr="003026F0">
        <w:rPr>
          <w:rFonts w:ascii="Arial" w:hAnsi="Arial" w:cs="Arial"/>
          <w:sz w:val="20"/>
          <w:szCs w:val="20"/>
        </w:rPr>
        <w:t xml:space="preserve"> im Reparaturfall möglich. </w:t>
      </w:r>
      <w:r>
        <w:rPr>
          <w:rFonts w:ascii="Arial" w:hAnsi="Arial" w:cs="Arial"/>
          <w:sz w:val="20"/>
          <w:szCs w:val="20"/>
        </w:rPr>
        <w:t>Robustes Aluminiumunterteil mit</w:t>
      </w:r>
      <w:r w:rsidR="00746124">
        <w:rPr>
          <w:rFonts w:ascii="Arial" w:hAnsi="Arial" w:cs="Arial"/>
          <w:sz w:val="20"/>
          <w:szCs w:val="20"/>
        </w:rPr>
        <w:t xml:space="preserve"> Sicherheitskontaktschiene</w:t>
      </w:r>
      <w:r>
        <w:rPr>
          <w:rFonts w:ascii="Arial" w:hAnsi="Arial" w:cs="Arial"/>
          <w:sz w:val="20"/>
          <w:szCs w:val="20"/>
        </w:rPr>
        <w:t xml:space="preserve"> als optimaler Bodenabschluss</w:t>
      </w:r>
      <w:r w:rsidR="00746124">
        <w:rPr>
          <w:rFonts w:ascii="Arial" w:hAnsi="Arial" w:cs="Arial"/>
          <w:sz w:val="20"/>
          <w:szCs w:val="20"/>
        </w:rPr>
        <w:t xml:space="preserve">. </w:t>
      </w:r>
    </w:p>
    <w:p w:rsidR="00746124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746124" w:rsidRPr="003026F0" w:rsidRDefault="006F4CD8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Schmale, s</w:t>
      </w:r>
      <w:r w:rsidR="00746124" w:rsidRPr="003026F0">
        <w:rPr>
          <w:rFonts w:ascii="Arial" w:hAnsi="Arial" w:cs="Arial"/>
          <w:sz w:val="20"/>
          <w:szCs w:val="20"/>
        </w:rPr>
        <w:t>elbstragende Führungsschienen</w:t>
      </w:r>
      <w:r>
        <w:rPr>
          <w:rFonts w:ascii="Arial" w:hAnsi="Arial" w:cs="Arial"/>
          <w:sz w:val="20"/>
          <w:szCs w:val="20"/>
        </w:rPr>
        <w:t>,</w:t>
      </w:r>
      <w:r w:rsidR="00746124" w:rsidRPr="003026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beidseitig </w:t>
      </w:r>
      <w:r w:rsidR="00746124" w:rsidRPr="003026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us gekantetem, verzinktem Stahl für den bestmöglichen Einsatz in der Fördertechnik. </w:t>
      </w:r>
      <w:r w:rsidR="00746124" w:rsidRPr="003026F0">
        <w:rPr>
          <w:rFonts w:ascii="Arial" w:hAnsi="Arial" w:cs="Arial"/>
          <w:sz w:val="20"/>
          <w:szCs w:val="20"/>
        </w:rPr>
        <w:t>Optimale Abdichtung des Torblattes zu den Seitenteilen durch spezielle in den Seitenteilen integrierte Dichtungen.</w:t>
      </w:r>
    </w:p>
    <w:p w:rsidR="00746124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6F4CD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746124" w:rsidRPr="003026F0" w:rsidRDefault="00653940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746124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746124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746124" w:rsidRPr="007C20AC" w:rsidRDefault="00746124" w:rsidP="007C20AC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 w:rsidRPr="00657CD0">
        <w:rPr>
          <w:rFonts w:ascii="Arial" w:hAnsi="Arial" w:cs="Arial"/>
          <w:sz w:val="20"/>
          <w:szCs w:val="20"/>
        </w:rPr>
        <w:t xml:space="preserve">Serienmäßige </w:t>
      </w:r>
      <w:r>
        <w:rPr>
          <w:rFonts w:ascii="Arial" w:hAnsi="Arial" w:cs="Arial"/>
          <w:sz w:val="20"/>
          <w:szCs w:val="20"/>
        </w:rPr>
        <w:t xml:space="preserve">3-phasige Schützsteuerung </w:t>
      </w:r>
      <w:r w:rsidR="007C20AC">
        <w:rPr>
          <w:rFonts w:ascii="Arial" w:eastAsia="HoermannHelveticaNeue-Lt" w:hAnsi="Arial" w:cs="Arial"/>
          <w:sz w:val="20"/>
          <w:szCs w:val="20"/>
        </w:rPr>
        <w:t>AK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E im Kunststoff-Schaltschrank,</w:t>
      </w:r>
      <w:r w:rsidR="007C20AC">
        <w:rPr>
          <w:rFonts w:ascii="Arial" w:eastAsia="HoermannHelveticaNeue-Lt" w:hAnsi="Arial" w:cs="Arial"/>
          <w:sz w:val="20"/>
          <w:szCs w:val="20"/>
        </w:rPr>
        <w:t xml:space="preserve"> 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IP 54, 3-phasig, 400V, Größe (B × H × T) =</w:t>
      </w:r>
      <w:r w:rsidR="007C20AC">
        <w:rPr>
          <w:rFonts w:ascii="Arial" w:eastAsia="HoermannHelveticaNeue-Lt" w:hAnsi="Arial" w:cs="Arial"/>
          <w:sz w:val="20"/>
          <w:szCs w:val="20"/>
        </w:rPr>
        <w:t xml:space="preserve"> 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180 × 320 × 100 mm, Wendeschütz, elektronische</w:t>
      </w:r>
      <w:r w:rsidR="007C20AC">
        <w:rPr>
          <w:rFonts w:ascii="Arial" w:eastAsia="HoermannHelveticaNeue-Lt" w:hAnsi="Arial" w:cs="Arial"/>
          <w:sz w:val="20"/>
          <w:szCs w:val="20"/>
        </w:rPr>
        <w:t xml:space="preserve"> 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Endlageneinstellung, Folientaster Auf-Halt-Zu,</w:t>
      </w:r>
      <w:r w:rsidR="007C20AC">
        <w:rPr>
          <w:rFonts w:ascii="Arial" w:eastAsia="HoermannHelveticaNeue-Lt" w:hAnsi="Arial" w:cs="Arial"/>
          <w:sz w:val="20"/>
          <w:szCs w:val="20"/>
        </w:rPr>
        <w:t xml:space="preserve"> 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Not-Aus-Taster, automatischer</w:t>
      </w:r>
      <w:r w:rsidR="007C20AC">
        <w:rPr>
          <w:rFonts w:ascii="Arial" w:eastAsia="HoermannHelveticaNeue-Lt" w:hAnsi="Arial" w:cs="Arial"/>
          <w:sz w:val="20"/>
          <w:szCs w:val="20"/>
        </w:rPr>
        <w:t xml:space="preserve"> </w:t>
      </w:r>
      <w:r w:rsidR="007C20AC"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="007C20AC"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 w:rsidR="007C20AC">
        <w:rPr>
          <w:rFonts w:ascii="Arial" w:eastAsia="HoermannHelveticaNeue-Bd" w:hAnsi="Arial" w:cs="Arial"/>
          <w:sz w:val="20"/>
          <w:szCs w:val="20"/>
        </w:rPr>
        <w:t>.</w:t>
      </w:r>
      <w:bookmarkStart w:id="0" w:name="_GoBack"/>
      <w:bookmarkEnd w:id="0"/>
    </w:p>
    <w:p w:rsidR="00746124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</w:t>
      </w:r>
      <w:r>
        <w:rPr>
          <w:rFonts w:ascii="Arial" w:hAnsi="Arial" w:cs="Arial"/>
          <w:sz w:val="20"/>
          <w:szCs w:val="20"/>
        </w:rPr>
        <w:t>-Handkurbel</w:t>
      </w:r>
      <w:r w:rsidRPr="003026F0">
        <w:rPr>
          <w:rFonts w:ascii="Arial" w:hAnsi="Arial" w:cs="Arial"/>
          <w:sz w:val="20"/>
          <w:szCs w:val="20"/>
        </w:rPr>
        <w:t>.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6124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</w:t>
      </w:r>
      <w:r w:rsidR="0065394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 </w:t>
      </w:r>
    </w:p>
    <w:p w:rsidR="00746124" w:rsidRPr="00594B69" w:rsidRDefault="00746124" w:rsidP="007461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46124" w:rsidRPr="003026F0" w:rsidRDefault="00746124" w:rsidP="007461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5C60" w:rsidRDefault="00AB5C60"/>
    <w:sectPr w:rsidR="00AB5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4"/>
    <w:rsid w:val="00251B85"/>
    <w:rsid w:val="0031610A"/>
    <w:rsid w:val="00653940"/>
    <w:rsid w:val="006F4CD8"/>
    <w:rsid w:val="00746124"/>
    <w:rsid w:val="007C20AC"/>
    <w:rsid w:val="00A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DDBF-AAA0-40E7-8F83-049B0A38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6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6</cp:revision>
  <dcterms:created xsi:type="dcterms:W3CDTF">2014-11-01T08:04:00Z</dcterms:created>
  <dcterms:modified xsi:type="dcterms:W3CDTF">2015-04-29T08:07:00Z</dcterms:modified>
</cp:coreProperties>
</file>